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7A005666" w:rsidR="00AE20E2" w:rsidRDefault="00F106ED" w:rsidP="00F1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ED">
        <w:rPr>
          <w:rFonts w:ascii="Times New Roman" w:hAnsi="Times New Roman" w:cs="Times New Roman"/>
          <w:b/>
          <w:sz w:val="28"/>
          <w:szCs w:val="28"/>
        </w:rPr>
        <w:t>Расширен перечень участников финансового рынка, за которыми Банк России осуществляет регулирование, контроль и надзор</w:t>
      </w:r>
    </w:p>
    <w:p w14:paraId="79FF9052" w14:textId="77777777" w:rsidR="00F106ED" w:rsidRPr="00CD77B7" w:rsidRDefault="00F106ED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0C1E42" w14:textId="58105113" w:rsidR="007C5E97" w:rsidRPr="007C5E97" w:rsidRDefault="00AE20E2" w:rsidP="007C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E97" w:rsidRPr="007C5E97">
        <w:rPr>
          <w:rFonts w:ascii="Times New Roman" w:hAnsi="Times New Roman" w:cs="Times New Roman"/>
          <w:sz w:val="28"/>
          <w:szCs w:val="28"/>
        </w:rPr>
        <w:t>Президент подписал Федеральный закон «О внесении изменений в статью 76 Федерального закона «О Центральном банке Российской Федерации (Банке России)» и Федеральный закон «Об организованных торгах».</w:t>
      </w:r>
    </w:p>
    <w:p w14:paraId="77F1D1F8" w14:textId="77777777" w:rsidR="007C5E97" w:rsidRPr="007C5E97" w:rsidRDefault="007C5E97" w:rsidP="007C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97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10 декабря 2024 года и одобрен Советом Федерации 11 декабря 2024 года.</w:t>
      </w:r>
    </w:p>
    <w:p w14:paraId="13110B03" w14:textId="77777777" w:rsidR="007C5E97" w:rsidRPr="007C5E97" w:rsidRDefault="007C5E97" w:rsidP="007C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97">
        <w:rPr>
          <w:rFonts w:ascii="Times New Roman" w:hAnsi="Times New Roman" w:cs="Times New Roman"/>
          <w:sz w:val="28"/>
          <w:szCs w:val="28"/>
        </w:rPr>
        <w:t>Федеральным законом устанавливаются правовые основы осуществления деятельности товарной торговой системы организатора торговли, который оказывает услуги по проведению организованных торгов только на товарном рынке на основании лицензии торговой системы и объём торгов которого не должен превышать показатель объёма торгов, установленный Банком России.</w:t>
      </w:r>
    </w:p>
    <w:p w14:paraId="58DCE421" w14:textId="0503383F" w:rsidR="00E321D8" w:rsidRPr="000711C0" w:rsidRDefault="007C5E97" w:rsidP="007C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97">
        <w:rPr>
          <w:rFonts w:ascii="Times New Roman" w:hAnsi="Times New Roman" w:cs="Times New Roman"/>
          <w:sz w:val="28"/>
          <w:szCs w:val="28"/>
        </w:rPr>
        <w:t>Кроме того, организаторам торговли предоставляется право рассчитывать индикаторы, в том числе цены, индексы и иные показатели, основанные на информации о договорах, заключённых на организованных торгах, и (или) иной информации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lastRenderedPageBreak/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C5E97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6ED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CBCF-93C0-460F-B053-52406088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265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171</cp:revision>
  <cp:lastPrinted>2016-06-02T09:22:00Z</cp:lastPrinted>
  <dcterms:created xsi:type="dcterms:W3CDTF">2021-02-11T16:43:00Z</dcterms:created>
  <dcterms:modified xsi:type="dcterms:W3CDTF">2025-01-23T14:24:00Z</dcterms:modified>
  <cp:category>Файлы документов</cp:category>
</cp:coreProperties>
</file>