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7C" w:rsidRDefault="00762450" w:rsidP="009263F0">
      <w:pPr>
        <w:ind w:firstLine="0"/>
        <w:jc w:val="center"/>
        <w:rPr>
          <w:b/>
          <w:sz w:val="28"/>
          <w:szCs w:val="28"/>
        </w:rPr>
      </w:pPr>
      <w:r w:rsidRPr="007624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1.5pt;margin-top:-37.7pt;width:53pt;height:60pt;z-index:251658240" fillcolor="window">
            <v:imagedata r:id="rId8" o:title=""/>
            <w10:wrap type="square" side="right"/>
          </v:shape>
          <o:OLEObject Type="Embed" ProgID="PBrush" ShapeID="_x0000_s1026" DrawAspect="Content" ObjectID="_1606906439" r:id="rId9"/>
        </w:pict>
      </w:r>
    </w:p>
    <w:p w:rsidR="009263F0" w:rsidRDefault="004E6300" w:rsidP="009263F0">
      <w:pPr>
        <w:ind w:firstLine="0"/>
        <w:jc w:val="center"/>
        <w:rPr>
          <w:b/>
          <w:sz w:val="28"/>
          <w:szCs w:val="28"/>
        </w:rPr>
      </w:pPr>
      <w:r w:rsidRPr="0095557C">
        <w:rPr>
          <w:sz w:val="28"/>
          <w:szCs w:val="28"/>
        </w:rPr>
        <w:t>Республика Карелия</w:t>
      </w:r>
    </w:p>
    <w:p w:rsidR="004E6300" w:rsidRPr="0095557C" w:rsidRDefault="004E6300" w:rsidP="009263F0">
      <w:pPr>
        <w:ind w:firstLine="0"/>
        <w:jc w:val="center"/>
        <w:rPr>
          <w:b/>
          <w:sz w:val="28"/>
          <w:szCs w:val="28"/>
        </w:rPr>
      </w:pPr>
      <w:r w:rsidRPr="0095557C">
        <w:rPr>
          <w:sz w:val="28"/>
          <w:szCs w:val="28"/>
        </w:rPr>
        <w:t>Совет Эссойльского сельского поселения</w:t>
      </w:r>
    </w:p>
    <w:p w:rsidR="004E6300" w:rsidRPr="0095557C" w:rsidRDefault="0008157E" w:rsidP="009555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5557C">
        <w:rPr>
          <w:b/>
          <w:sz w:val="28"/>
          <w:szCs w:val="28"/>
          <w:lang w:val="en-US"/>
        </w:rPr>
        <w:t>V</w:t>
      </w:r>
      <w:r w:rsidR="004E6300" w:rsidRPr="0095557C">
        <w:rPr>
          <w:b/>
          <w:sz w:val="28"/>
          <w:szCs w:val="28"/>
        </w:rPr>
        <w:t xml:space="preserve"> сессия </w:t>
      </w:r>
      <w:r w:rsidR="004E6300" w:rsidRPr="0095557C">
        <w:rPr>
          <w:b/>
          <w:sz w:val="28"/>
          <w:szCs w:val="28"/>
          <w:lang w:val="en-US"/>
        </w:rPr>
        <w:t>IV</w:t>
      </w:r>
      <w:r w:rsidR="004E6300" w:rsidRPr="0095557C">
        <w:rPr>
          <w:b/>
          <w:sz w:val="28"/>
          <w:szCs w:val="28"/>
        </w:rPr>
        <w:t xml:space="preserve"> созыва</w:t>
      </w:r>
    </w:p>
    <w:p w:rsidR="004E6300" w:rsidRDefault="004E6300" w:rsidP="0095557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</w:p>
    <w:p w:rsidR="004E6300" w:rsidRPr="0095557C" w:rsidRDefault="0008157E" w:rsidP="0095557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95557C">
        <w:rPr>
          <w:rFonts w:ascii="Times New Roman" w:hAnsi="Times New Roman"/>
          <w:i w:val="0"/>
        </w:rPr>
        <w:t>РЕШЕНИЕ</w:t>
      </w:r>
    </w:p>
    <w:p w:rsidR="004E6300" w:rsidRPr="0064671A" w:rsidRDefault="004E6300" w:rsidP="009555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п.Эссойла</w:t>
      </w:r>
    </w:p>
    <w:p w:rsidR="004E6300" w:rsidRPr="009263F0" w:rsidRDefault="0008157E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 декабря 2018 года </w:t>
      </w:r>
      <w:r w:rsidR="004E6300">
        <w:rPr>
          <w:i w:val="0"/>
          <w:sz w:val="28"/>
          <w:szCs w:val="28"/>
        </w:rPr>
        <w:t xml:space="preserve">                </w:t>
      </w:r>
      <w:r w:rsidR="0095557C">
        <w:rPr>
          <w:i w:val="0"/>
          <w:sz w:val="28"/>
          <w:szCs w:val="28"/>
        </w:rPr>
        <w:t xml:space="preserve">                           </w:t>
      </w:r>
      <w:r w:rsidR="0095557C">
        <w:rPr>
          <w:i w:val="0"/>
          <w:sz w:val="28"/>
          <w:szCs w:val="28"/>
        </w:rPr>
        <w:tab/>
      </w:r>
      <w:r w:rsidR="0095557C">
        <w:rPr>
          <w:i w:val="0"/>
          <w:sz w:val="28"/>
          <w:szCs w:val="28"/>
        </w:rPr>
        <w:tab/>
        <w:t xml:space="preserve">  </w:t>
      </w:r>
      <w:r w:rsidR="004E6300"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  № </w:t>
      </w:r>
      <w:r w:rsidR="006C745E">
        <w:rPr>
          <w:i w:val="0"/>
          <w:sz w:val="28"/>
          <w:szCs w:val="28"/>
        </w:rPr>
        <w:t>4</w:t>
      </w:r>
      <w:r w:rsidR="006C745E" w:rsidRPr="009263F0">
        <w:rPr>
          <w:i w:val="0"/>
          <w:sz w:val="28"/>
          <w:szCs w:val="28"/>
        </w:rPr>
        <w:t>5</w:t>
      </w:r>
    </w:p>
    <w:p w:rsidR="004E6300" w:rsidRPr="00E26EE1" w:rsidRDefault="004E6300" w:rsidP="00A02923">
      <w:pPr>
        <w:pStyle w:val="5"/>
        <w:spacing w:before="0"/>
        <w:rPr>
          <w:b w:val="0"/>
          <w:szCs w:val="28"/>
        </w:rPr>
      </w:pPr>
    </w:p>
    <w:p w:rsidR="009263F0" w:rsidRDefault="0095557C" w:rsidP="0095557C">
      <w:pPr>
        <w:pStyle w:val="5"/>
        <w:spacing w:before="0"/>
        <w:rPr>
          <w:szCs w:val="28"/>
        </w:rPr>
      </w:pPr>
      <w:r>
        <w:rPr>
          <w:szCs w:val="28"/>
        </w:rPr>
        <w:t xml:space="preserve">               </w:t>
      </w:r>
      <w:r w:rsidR="004E6300" w:rsidRPr="00E26EE1">
        <w:rPr>
          <w:szCs w:val="28"/>
        </w:rPr>
        <w:t xml:space="preserve">О бюджете </w:t>
      </w:r>
      <w:r w:rsidR="004E6300">
        <w:rPr>
          <w:szCs w:val="28"/>
        </w:rPr>
        <w:t>Эссойльского сельского поселения</w:t>
      </w:r>
      <w:r w:rsidR="004E6300" w:rsidRPr="00E26EE1">
        <w:rPr>
          <w:szCs w:val="28"/>
        </w:rPr>
        <w:t xml:space="preserve"> на 201</w:t>
      </w:r>
      <w:r w:rsidR="004E6300">
        <w:rPr>
          <w:szCs w:val="28"/>
        </w:rPr>
        <w:t>9</w:t>
      </w:r>
      <w:r w:rsidR="004E6300" w:rsidRPr="00E26EE1">
        <w:rPr>
          <w:szCs w:val="28"/>
        </w:rPr>
        <w:t xml:space="preserve"> год</w:t>
      </w:r>
      <w:r w:rsidR="004E63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E6300" w:rsidRPr="0095557C" w:rsidRDefault="004E6300" w:rsidP="0095557C">
      <w:pPr>
        <w:pStyle w:val="5"/>
        <w:spacing w:before="0"/>
        <w:rPr>
          <w:szCs w:val="28"/>
        </w:rPr>
      </w:pPr>
      <w:r w:rsidRPr="007D40F7">
        <w:rPr>
          <w:szCs w:val="28"/>
        </w:rPr>
        <w:t xml:space="preserve">Совет </w:t>
      </w:r>
      <w:r>
        <w:rPr>
          <w:szCs w:val="28"/>
        </w:rPr>
        <w:t>Эссойльского сельского</w:t>
      </w:r>
      <w:r w:rsidRPr="007D40F7">
        <w:rPr>
          <w:szCs w:val="28"/>
        </w:rPr>
        <w:t xml:space="preserve"> поселения</w:t>
      </w:r>
      <w:r>
        <w:rPr>
          <w:szCs w:val="28"/>
        </w:rPr>
        <w:t xml:space="preserve"> </w:t>
      </w:r>
    </w:p>
    <w:p w:rsidR="004E6300" w:rsidRDefault="004E6300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6300" w:rsidRPr="007D40F7" w:rsidRDefault="004E6300" w:rsidP="007D40F7">
      <w:pPr>
        <w:rPr>
          <w:sz w:val="28"/>
          <w:szCs w:val="28"/>
        </w:rPr>
      </w:pPr>
      <w:r w:rsidRPr="007D40F7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Эссойльского сельского поселения на 2019 год:</w:t>
      </w:r>
    </w:p>
    <w:p w:rsidR="004E6300" w:rsidRDefault="004E6300" w:rsidP="00A02923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4741E5" w:rsidTr="00E26EE1">
        <w:tc>
          <w:tcPr>
            <w:tcW w:w="1276" w:type="dxa"/>
          </w:tcPr>
          <w:p w:rsidR="004E6300" w:rsidRPr="004741E5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4E6300" w:rsidRPr="004741E5" w:rsidRDefault="004E6300" w:rsidP="00CB2B0C">
            <w:pPr>
              <w:pStyle w:val="5"/>
              <w:spacing w:before="0"/>
              <w:ind w:left="34"/>
              <w:jc w:val="both"/>
              <w:rPr>
                <w:szCs w:val="28"/>
              </w:rPr>
            </w:pPr>
            <w:r w:rsidRPr="004741E5">
              <w:rPr>
                <w:szCs w:val="28"/>
              </w:rPr>
              <w:t xml:space="preserve">Основные характеристики бюджета </w:t>
            </w:r>
            <w:r>
              <w:rPr>
                <w:szCs w:val="28"/>
              </w:rPr>
              <w:t>Эссойльского сельского поселения</w:t>
            </w:r>
          </w:p>
        </w:tc>
      </w:tr>
    </w:tbl>
    <w:p w:rsidR="004E6300" w:rsidRPr="00F51CE6" w:rsidRDefault="004E6300" w:rsidP="00C57FDA">
      <w:pPr>
        <w:spacing w:before="240" w:line="360" w:lineRule="auto"/>
        <w:ind w:firstLine="709"/>
        <w:rPr>
          <w:sz w:val="28"/>
          <w:szCs w:val="28"/>
        </w:rPr>
      </w:pPr>
      <w:r w:rsidRPr="00A0292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9</w:t>
      </w:r>
      <w:r w:rsidRPr="00F51CE6">
        <w:rPr>
          <w:sz w:val="28"/>
          <w:szCs w:val="28"/>
        </w:rPr>
        <w:t xml:space="preserve"> год:</w:t>
      </w:r>
    </w:p>
    <w:p w:rsidR="004E6300" w:rsidRPr="00161510" w:rsidRDefault="004E6300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lastRenderedPageBreak/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16869,7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D0800">
        <w:rPr>
          <w:sz w:val="28"/>
          <w:szCs w:val="28"/>
        </w:rPr>
        <w:t>1657</w:t>
      </w:r>
      <w:r>
        <w:rPr>
          <w:sz w:val="28"/>
          <w:szCs w:val="28"/>
        </w:rPr>
        <w:t xml:space="preserve">,8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 w:rsidR="005D0800">
        <w:rPr>
          <w:sz w:val="28"/>
          <w:szCs w:val="28"/>
        </w:rPr>
        <w:t>1647</w:t>
      </w:r>
      <w:r>
        <w:rPr>
          <w:sz w:val="28"/>
          <w:szCs w:val="28"/>
        </w:rPr>
        <w:t>,8</w:t>
      </w:r>
      <w:r w:rsidRPr="00161510">
        <w:rPr>
          <w:sz w:val="28"/>
          <w:szCs w:val="28"/>
        </w:rPr>
        <w:t xml:space="preserve"> тыс. рублей;</w:t>
      </w:r>
    </w:p>
    <w:p w:rsidR="004E6300" w:rsidRDefault="004E6300" w:rsidP="0095557C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16869,7</w:t>
      </w:r>
      <w:r w:rsidRPr="00161510">
        <w:rPr>
          <w:sz w:val="28"/>
          <w:szCs w:val="28"/>
        </w:rPr>
        <w:t xml:space="preserve">  тыс. рублей.</w:t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="0008157E">
        <w:rPr>
          <w:sz w:val="28"/>
          <w:szCs w:val="28"/>
        </w:rPr>
        <w:tab/>
      </w: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="0095557C">
        <w:rPr>
          <w:sz w:val="28"/>
          <w:szCs w:val="28"/>
        </w:rPr>
        <w:tab/>
      </w:r>
      <w:r w:rsidRPr="00F777A7">
        <w:rPr>
          <w:sz w:val="28"/>
          <w:szCs w:val="28"/>
        </w:rPr>
        <w:t xml:space="preserve">2. Утвердить верхний предел </w:t>
      </w:r>
      <w:r>
        <w:rPr>
          <w:sz w:val="28"/>
          <w:szCs w:val="28"/>
        </w:rPr>
        <w:t>муниципального</w:t>
      </w:r>
      <w:r w:rsidRPr="00F777A7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 xml:space="preserve">тыс. рублей, в том числе верхний предел долга по </w:t>
      </w:r>
      <w:r>
        <w:rPr>
          <w:sz w:val="28"/>
          <w:szCs w:val="28"/>
        </w:rPr>
        <w:t>муниципальным гарантиям 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E26EE1" w:rsidTr="00984456">
        <w:tc>
          <w:tcPr>
            <w:tcW w:w="1276" w:type="dxa"/>
          </w:tcPr>
          <w:p w:rsidR="004E6300" w:rsidRDefault="004E6300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</w:p>
          <w:p w:rsidR="004E6300" w:rsidRPr="00E26EE1" w:rsidRDefault="004E6300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E26EE1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E26EE1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6300" w:rsidRPr="002A0887" w:rsidRDefault="004E6300" w:rsidP="00575A87">
            <w:pPr>
              <w:pStyle w:val="31"/>
              <w:spacing w:before="0" w:after="0" w:line="240" w:lineRule="auto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4E6300" w:rsidRPr="002A0887" w:rsidRDefault="004E6300" w:rsidP="00984456">
            <w:pPr>
              <w:pStyle w:val="31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Главные распорядители средств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E6300" w:rsidRPr="00C46436" w:rsidRDefault="004E6300" w:rsidP="0008157E">
      <w:pPr>
        <w:spacing w:before="240" w:line="360" w:lineRule="auto"/>
        <w:ind w:firstLine="709"/>
        <w:rPr>
          <w:sz w:val="28"/>
          <w:szCs w:val="28"/>
        </w:rPr>
      </w:pPr>
      <w:r w:rsidRPr="00E26EE1">
        <w:rPr>
          <w:sz w:val="28"/>
          <w:szCs w:val="28"/>
        </w:rPr>
        <w:t xml:space="preserve">Утвердить перечень главных </w:t>
      </w:r>
      <w:r>
        <w:rPr>
          <w:sz w:val="28"/>
          <w:szCs w:val="28"/>
        </w:rPr>
        <w:t>распорядителей</w:t>
      </w:r>
      <w:r w:rsidRPr="00E26EE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E26EE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E26EE1">
        <w:rPr>
          <w:sz w:val="28"/>
          <w:szCs w:val="28"/>
        </w:rPr>
        <w:t xml:space="preserve"> год согласно </w:t>
      </w:r>
      <w:hyperlink r:id="rId10" w:history="1">
        <w:r w:rsidRPr="00E26EE1">
          <w:rPr>
            <w:sz w:val="28"/>
            <w:szCs w:val="28"/>
          </w:rPr>
          <w:t xml:space="preserve">приложению </w:t>
        </w:r>
      </w:hyperlink>
      <w:r>
        <w:t>1</w:t>
      </w:r>
      <w:r w:rsidRPr="00E26EE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26EE1">
        <w:rPr>
          <w:sz w:val="28"/>
          <w:szCs w:val="28"/>
        </w:rPr>
        <w:t>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4E6300" w:rsidRPr="00957AF6" w:rsidRDefault="004E6300" w:rsidP="00A264EB">
            <w:pPr>
              <w:pStyle w:val="31"/>
              <w:spacing w:before="0" w:after="0" w:line="240" w:lineRule="auto"/>
              <w:ind w:left="29" w:firstLine="5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 xml:space="preserve">Главные администраторы доходов бюджета </w:t>
            </w:r>
            <w:r w:rsidRPr="00957AF6">
              <w:rPr>
                <w:b/>
                <w:sz w:val="28"/>
                <w:szCs w:val="28"/>
              </w:rPr>
              <w:lastRenderedPageBreak/>
              <w:t>Эссойльского сельского поселения и главные администраторы источников финансирования дефицита бюджета Эссойльского сельского поселения</w:t>
            </w:r>
          </w:p>
        </w:tc>
      </w:tr>
    </w:tbl>
    <w:p w:rsidR="004E6300" w:rsidRPr="00C46436" w:rsidRDefault="004E6300" w:rsidP="00E26EE1">
      <w:pPr>
        <w:spacing w:before="24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lastRenderedPageBreak/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, закрепляемые за ними виды (подвиды)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1" w:history="1">
        <w:r w:rsidRPr="00C46436">
          <w:rPr>
            <w:sz w:val="28"/>
            <w:szCs w:val="28"/>
          </w:rPr>
          <w:t>приложению 2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4E6300" w:rsidRPr="00C46436" w:rsidRDefault="004E6300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перечень главных </w:t>
      </w:r>
      <w:proofErr w:type="gramStart"/>
      <w:r w:rsidRPr="00C4643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</w:t>
      </w:r>
      <w:r w:rsidRPr="00C46436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2" w:history="1">
        <w:r w:rsidRPr="00C46436">
          <w:rPr>
            <w:sz w:val="28"/>
            <w:szCs w:val="28"/>
          </w:rPr>
          <w:t>приложению 3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right="-249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4E6300" w:rsidRPr="00957AF6" w:rsidRDefault="004E6300" w:rsidP="00CB2B0C">
            <w:pPr>
              <w:spacing w:before="0" w:line="240" w:lineRule="auto"/>
              <w:ind w:left="-108" w:firstLine="108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4E6300" w:rsidRPr="00957AF6" w:rsidRDefault="004E6300" w:rsidP="00CB2B0C">
            <w:pPr>
              <w:spacing w:before="0" w:line="240" w:lineRule="auto"/>
              <w:ind w:left="34" w:hanging="34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4E6300" w:rsidRDefault="004E6300" w:rsidP="00A264EB">
      <w:pPr>
        <w:spacing w:before="0" w:line="360" w:lineRule="auto"/>
        <w:ind w:firstLine="709"/>
        <w:rPr>
          <w:sz w:val="28"/>
          <w:szCs w:val="28"/>
        </w:rPr>
      </w:pPr>
    </w:p>
    <w:p w:rsidR="004E6300" w:rsidRPr="00E227C3" w:rsidRDefault="004E6300" w:rsidP="00A264EB">
      <w:p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27C3">
        <w:rPr>
          <w:sz w:val="28"/>
          <w:szCs w:val="28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E227C3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4E6300" w:rsidRPr="00E227C3" w:rsidRDefault="004E6300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227C3">
        <w:rPr>
          <w:color w:val="000000"/>
          <w:sz w:val="28"/>
          <w:szCs w:val="28"/>
        </w:rPr>
        <w:t xml:space="preserve">Установить, что доходы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>, поступающие в 201</w:t>
      </w:r>
      <w:r>
        <w:rPr>
          <w:color w:val="000000"/>
          <w:sz w:val="28"/>
          <w:szCs w:val="28"/>
        </w:rPr>
        <w:t>9</w:t>
      </w:r>
      <w:r w:rsidRPr="00E227C3">
        <w:rPr>
          <w:color w:val="000000"/>
          <w:sz w:val="28"/>
          <w:szCs w:val="28"/>
        </w:rPr>
        <w:t xml:space="preserve"> году, формируются за счет доходов от уплаты </w:t>
      </w:r>
      <w:r w:rsidRPr="00E227C3">
        <w:rPr>
          <w:color w:val="000000"/>
          <w:sz w:val="28"/>
          <w:szCs w:val="28"/>
        </w:rPr>
        <w:lastRenderedPageBreak/>
        <w:t>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 Республики Карелия, настоящим решением.</w:t>
      </w:r>
    </w:p>
    <w:p w:rsidR="004E6300" w:rsidRDefault="004E6300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Установить, что задолженность по земельному налогу (по обязательствам, возникшим до 1 января 2006 года и мобилизуемого на территориях поселений) зачисляются в бюджет </w:t>
      </w:r>
      <w:r>
        <w:rPr>
          <w:sz w:val="28"/>
          <w:szCs w:val="28"/>
        </w:rPr>
        <w:t>Эссойльского сельского</w:t>
      </w:r>
      <w:r>
        <w:rPr>
          <w:color w:val="000000"/>
          <w:sz w:val="28"/>
          <w:szCs w:val="28"/>
        </w:rPr>
        <w:t xml:space="preserve"> поселения по нормативу 100 процентов.</w:t>
      </w:r>
    </w:p>
    <w:p w:rsidR="004E6300" w:rsidRPr="00E227C3" w:rsidRDefault="004E6300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27C3">
        <w:rPr>
          <w:color w:val="000000"/>
          <w:sz w:val="28"/>
          <w:szCs w:val="28"/>
        </w:rPr>
        <w:t xml:space="preserve">Установить, что прочие доходы от оказания платных услуг (работ) получателями средств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доходы, поступающие в порядке возмещения расходов, понесенных в связи с эксплуатацией имущества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прочие доходы от компенсации затрат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 нормативу 100 процентов.</w:t>
      </w:r>
    </w:p>
    <w:p w:rsidR="004E6300" w:rsidRDefault="004E6300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227C3">
        <w:rPr>
          <w:color w:val="000000"/>
          <w:sz w:val="28"/>
          <w:szCs w:val="28"/>
        </w:rPr>
        <w:t xml:space="preserve">Установить, что невыясненные поступления, зачисляемые в бюджеты </w:t>
      </w:r>
      <w:r>
        <w:rPr>
          <w:color w:val="000000"/>
          <w:sz w:val="28"/>
          <w:szCs w:val="28"/>
        </w:rPr>
        <w:t>поселений,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нормативу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100 процентов.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left="-391" w:right="-249" w:firstLine="391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4E6300" w:rsidRPr="002A0887" w:rsidRDefault="004E6300" w:rsidP="00E26EE1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Бюджетные ассигнования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4E6300" w:rsidRPr="00C46436" w:rsidRDefault="004E6300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C46436">
        <w:rPr>
          <w:bCs/>
          <w:sz w:val="28"/>
          <w:szCs w:val="28"/>
        </w:rPr>
        <w:t>Утвердить ведомственную структуру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 xml:space="preserve">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E37A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E37AE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4E37AE">
        <w:rPr>
          <w:sz w:val="28"/>
          <w:szCs w:val="28"/>
        </w:rPr>
        <w:t xml:space="preserve"> год</w:t>
      </w:r>
      <w:r w:rsidRPr="00C46436">
        <w:rPr>
          <w:sz w:val="28"/>
          <w:szCs w:val="28"/>
        </w:rPr>
        <w:t xml:space="preserve"> согласно </w:t>
      </w:r>
      <w:hyperlink r:id="rId13" w:history="1">
        <w:r w:rsidRPr="00C46436">
          <w:rPr>
            <w:sz w:val="28"/>
            <w:szCs w:val="28"/>
          </w:rPr>
          <w:t>приложению 4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4E6300" w:rsidRPr="00C46436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распределение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</w:t>
      </w:r>
      <w:proofErr w:type="gramStart"/>
      <w:r w:rsidRPr="00C46436">
        <w:rPr>
          <w:bCs/>
          <w:sz w:val="28"/>
          <w:szCs w:val="28"/>
        </w:rPr>
        <w:t xml:space="preserve">видов расходов классификации расходов </w:t>
      </w:r>
      <w:r w:rsidRPr="00C46436">
        <w:rPr>
          <w:sz w:val="28"/>
          <w:szCs w:val="28"/>
        </w:rPr>
        <w:t>бюджетов</w:t>
      </w:r>
      <w:proofErr w:type="gramEnd"/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4" w:history="1">
        <w:r w:rsidRPr="00C46436">
          <w:rPr>
            <w:sz w:val="28"/>
            <w:szCs w:val="28"/>
          </w:rPr>
          <w:t xml:space="preserve">приложению </w:t>
        </w:r>
      </w:hyperlink>
      <w:r>
        <w:t>5</w:t>
      </w:r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4E6300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46436">
        <w:rPr>
          <w:sz w:val="28"/>
          <w:szCs w:val="28"/>
        </w:rPr>
        <w:t>. Утвердить общий объем бюджетных ассигнований</w:t>
      </w:r>
      <w:r>
        <w:rPr>
          <w:sz w:val="28"/>
          <w:szCs w:val="28"/>
        </w:rPr>
        <w:t xml:space="preserve">, направляемых </w:t>
      </w:r>
      <w:r w:rsidRPr="00C46436">
        <w:rPr>
          <w:sz w:val="28"/>
          <w:szCs w:val="28"/>
        </w:rPr>
        <w:t xml:space="preserve"> </w:t>
      </w:r>
      <w:r w:rsidRPr="002A0887">
        <w:rPr>
          <w:sz w:val="28"/>
          <w:szCs w:val="28"/>
        </w:rPr>
        <w:t xml:space="preserve">на исполнение публичных нормативных </w:t>
      </w:r>
      <w:r w:rsidRPr="003D1443">
        <w:rPr>
          <w:sz w:val="28"/>
          <w:szCs w:val="28"/>
        </w:rPr>
        <w:t>обязательств на 201</w:t>
      </w:r>
      <w:r>
        <w:rPr>
          <w:sz w:val="28"/>
          <w:szCs w:val="28"/>
        </w:rPr>
        <w:t>9</w:t>
      </w:r>
      <w:r w:rsidRPr="003D1443">
        <w:rPr>
          <w:sz w:val="28"/>
          <w:szCs w:val="28"/>
        </w:rPr>
        <w:t xml:space="preserve"> год </w:t>
      </w:r>
      <w:r w:rsidRPr="007E5CB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200,8</w:t>
      </w:r>
      <w:r w:rsidRPr="007E5CB2">
        <w:rPr>
          <w:sz w:val="28"/>
          <w:szCs w:val="28"/>
        </w:rPr>
        <w:t xml:space="preserve"> тыс. рублей.</w:t>
      </w:r>
    </w:p>
    <w:p w:rsidR="004E6300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C46436">
        <w:rPr>
          <w:sz w:val="28"/>
          <w:szCs w:val="28"/>
        </w:rPr>
        <w:t xml:space="preserve">. Утвердить объем бюджетных ассигнований Дорожного фонда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год </w:t>
      </w:r>
      <w:r w:rsidRPr="00C46436">
        <w:rPr>
          <w:sz w:val="28"/>
          <w:szCs w:val="28"/>
        </w:rPr>
        <w:t xml:space="preserve">в </w:t>
      </w:r>
      <w:r>
        <w:rPr>
          <w:sz w:val="28"/>
          <w:szCs w:val="28"/>
        </w:rPr>
        <w:t>4805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0B35A2" w:rsidTr="00E26EE1">
        <w:tc>
          <w:tcPr>
            <w:tcW w:w="1276" w:type="dxa"/>
          </w:tcPr>
          <w:p w:rsidR="004E6300" w:rsidRDefault="004E6300" w:rsidP="000B35A2">
            <w:pPr>
              <w:spacing w:before="0" w:line="312" w:lineRule="auto"/>
              <w:ind w:right="-108" w:hanging="135"/>
              <w:rPr>
                <w:b/>
                <w:sz w:val="28"/>
                <w:szCs w:val="28"/>
              </w:rPr>
            </w:pPr>
            <w:bookmarkStart w:id="0" w:name="Par68"/>
            <w:bookmarkEnd w:id="0"/>
          </w:p>
          <w:p w:rsidR="004E6300" w:rsidRPr="000B35A2" w:rsidRDefault="004E6300" w:rsidP="000B35A2">
            <w:pPr>
              <w:spacing w:before="0" w:line="312" w:lineRule="auto"/>
              <w:ind w:right="-108" w:hanging="135"/>
              <w:rPr>
                <w:sz w:val="28"/>
                <w:szCs w:val="28"/>
              </w:rPr>
            </w:pPr>
            <w:r w:rsidRPr="000B35A2">
              <w:rPr>
                <w:sz w:val="28"/>
                <w:szCs w:val="28"/>
              </w:rPr>
              <w:t>Статья 6.</w:t>
            </w:r>
          </w:p>
        </w:tc>
        <w:tc>
          <w:tcPr>
            <w:tcW w:w="7477" w:type="dxa"/>
          </w:tcPr>
          <w:p w:rsidR="004E6300" w:rsidRPr="002A0887" w:rsidRDefault="004E6300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</w:p>
          <w:p w:rsidR="004E6300" w:rsidRPr="0095557C" w:rsidRDefault="004E6300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  <w:r w:rsidRPr="0095557C">
              <w:rPr>
                <w:b/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Эссойльского сельского поселения и казенных учреждений Эссойльского сельского поселения</w:t>
            </w:r>
          </w:p>
        </w:tc>
      </w:tr>
    </w:tbl>
    <w:p w:rsidR="004E6300" w:rsidRPr="004741E5" w:rsidRDefault="004E6300" w:rsidP="0095557C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 xml:space="preserve">9 году </w:t>
      </w:r>
      <w:r w:rsidRPr="004741E5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Pr="004741E5">
        <w:rPr>
          <w:sz w:val="28"/>
          <w:szCs w:val="28"/>
        </w:rPr>
        <w:t xml:space="preserve"> служащих и работников казенных учреждений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4741E5">
        <w:rPr>
          <w:sz w:val="28"/>
          <w:szCs w:val="28"/>
        </w:rPr>
        <w:t xml:space="preserve">, за исключением </w:t>
      </w:r>
      <w:proofErr w:type="gramStart"/>
      <w:r w:rsidRPr="004741E5">
        <w:rPr>
          <w:sz w:val="28"/>
          <w:szCs w:val="28"/>
        </w:rPr>
        <w:t xml:space="preserve">случаев изменения функций органов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4741E5" w:rsidTr="00E26EE1">
        <w:tc>
          <w:tcPr>
            <w:tcW w:w="1276" w:type="dxa"/>
          </w:tcPr>
          <w:p w:rsidR="004E6300" w:rsidRPr="004741E5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6300" w:rsidRPr="002A0887" w:rsidRDefault="004E6300" w:rsidP="0095557C">
            <w:pPr>
              <w:spacing w:before="0" w:line="312" w:lineRule="auto"/>
              <w:ind w:firstLine="0"/>
              <w:rPr>
                <w:b/>
                <w:sz w:val="28"/>
                <w:szCs w:val="28"/>
              </w:rPr>
            </w:pPr>
            <w:r w:rsidRPr="0095557C">
              <w:rPr>
                <w:b/>
                <w:sz w:val="28"/>
                <w:szCs w:val="28"/>
              </w:rPr>
              <w:t xml:space="preserve">Средства, передаваемые из бюджета Эссойльского сельского поселения бюджету </w:t>
            </w:r>
            <w:proofErr w:type="spellStart"/>
            <w:r w:rsidRPr="0095557C">
              <w:rPr>
                <w:b/>
                <w:sz w:val="28"/>
                <w:szCs w:val="28"/>
              </w:rPr>
              <w:t>Пряжинского</w:t>
            </w:r>
            <w:proofErr w:type="spellEnd"/>
            <w:r w:rsidRPr="0095557C">
              <w:rPr>
                <w:b/>
                <w:sz w:val="28"/>
                <w:szCs w:val="28"/>
              </w:rPr>
              <w:t xml:space="preserve"> национального муниципального района на осуществление переданных полномочий </w:t>
            </w:r>
          </w:p>
        </w:tc>
      </w:tr>
    </w:tbl>
    <w:p w:rsidR="004E6300" w:rsidRPr="0008157E" w:rsidRDefault="004E6300" w:rsidP="0008157E">
      <w:pPr>
        <w:pStyle w:val="31"/>
        <w:spacing w:before="0" w:after="0" w:line="312" w:lineRule="auto"/>
        <w:ind w:left="0"/>
        <w:rPr>
          <w:iCs/>
          <w:sz w:val="28"/>
          <w:szCs w:val="28"/>
        </w:rPr>
      </w:pPr>
      <w:bookmarkStart w:id="1" w:name="Par169"/>
      <w:bookmarkEnd w:id="1"/>
      <w:r>
        <w:rPr>
          <w:iCs/>
          <w:sz w:val="28"/>
          <w:szCs w:val="28"/>
        </w:rPr>
        <w:t xml:space="preserve">Утвердить объем средств, передаваемых из бюджета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бюджету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 на финансирование расходов, связанных с передачей </w:t>
      </w:r>
      <w:proofErr w:type="gramStart"/>
      <w:r>
        <w:rPr>
          <w:i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органам местного самоуправления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района, согласно приложению 6 к настоящему решению.</w:t>
      </w:r>
    </w:p>
    <w:tbl>
      <w:tblPr>
        <w:tblW w:w="0" w:type="auto"/>
        <w:tblInd w:w="648" w:type="dxa"/>
        <w:tblLook w:val="00A0"/>
      </w:tblPr>
      <w:tblGrid>
        <w:gridCol w:w="1418"/>
        <w:gridCol w:w="7335"/>
      </w:tblGrid>
      <w:tr w:rsidR="004E6300" w:rsidRPr="00F777A7" w:rsidTr="008F05B9">
        <w:tc>
          <w:tcPr>
            <w:tcW w:w="1418" w:type="dxa"/>
          </w:tcPr>
          <w:p w:rsidR="004E6300" w:rsidRPr="00F777A7" w:rsidRDefault="004E6300" w:rsidP="007E3396">
            <w:pPr>
              <w:ind w:right="-108" w:firstLine="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335" w:type="dxa"/>
          </w:tcPr>
          <w:p w:rsidR="004E6300" w:rsidRPr="003D5CE7" w:rsidRDefault="004E6300" w:rsidP="007E3396">
            <w:pPr>
              <w:spacing w:line="240" w:lineRule="auto"/>
              <w:ind w:left="-108" w:firstLine="0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4E6300" w:rsidRPr="0095557C" w:rsidRDefault="004E6300" w:rsidP="0095557C">
      <w:pPr>
        <w:spacing w:before="200" w:line="348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lastRenderedPageBreak/>
        <w:t>Эссойльского сельского поселения</w:t>
      </w:r>
      <w:r w:rsidRPr="00F777A7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777A7">
        <w:rPr>
          <w:sz w:val="28"/>
          <w:szCs w:val="28"/>
        </w:rPr>
        <w:t xml:space="preserve"> год согласно </w:t>
      </w:r>
      <w:hyperlink r:id="rId15" w:history="1">
        <w:r w:rsidRPr="00F777A7">
          <w:rPr>
            <w:sz w:val="28"/>
            <w:szCs w:val="28"/>
          </w:rPr>
          <w:t xml:space="preserve">приложению </w:t>
        </w:r>
      </w:hyperlink>
      <w:r>
        <w:t>7</w:t>
      </w:r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tbl>
      <w:tblPr>
        <w:tblW w:w="0" w:type="auto"/>
        <w:tblInd w:w="675" w:type="dxa"/>
        <w:tblLook w:val="00A0"/>
      </w:tblPr>
      <w:tblGrid>
        <w:gridCol w:w="1388"/>
        <w:gridCol w:w="7082"/>
      </w:tblGrid>
      <w:tr w:rsidR="004E6300" w:rsidRPr="004741E5" w:rsidTr="00E26EE1">
        <w:tc>
          <w:tcPr>
            <w:tcW w:w="1388" w:type="dxa"/>
          </w:tcPr>
          <w:p w:rsidR="004E6300" w:rsidRPr="004741E5" w:rsidRDefault="004E6300" w:rsidP="00AF485B">
            <w:pPr>
              <w:spacing w:before="0" w:line="312" w:lineRule="auto"/>
              <w:ind w:right="-250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9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082" w:type="dxa"/>
          </w:tcPr>
          <w:p w:rsidR="004E6300" w:rsidRPr="002A0887" w:rsidRDefault="004E6300" w:rsidP="004C13B4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исполнения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 w:rsidRPr="00957AF6">
              <w:rPr>
                <w:b/>
                <w:iCs/>
                <w:sz w:val="28"/>
                <w:szCs w:val="28"/>
              </w:rPr>
              <w:t xml:space="preserve"> поселения</w:t>
            </w:r>
          </w:p>
        </w:tc>
      </w:tr>
    </w:tbl>
    <w:p w:rsidR="004E6300" w:rsidRDefault="004E6300" w:rsidP="00D02E33">
      <w:pPr>
        <w:spacing w:before="0" w:line="348" w:lineRule="auto"/>
        <w:ind w:firstLine="709"/>
        <w:rPr>
          <w:sz w:val="28"/>
          <w:szCs w:val="28"/>
        </w:rPr>
      </w:pPr>
    </w:p>
    <w:p w:rsidR="004E6300" w:rsidRPr="004741E5" w:rsidRDefault="004E6300" w:rsidP="00D02E33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741E5">
        <w:rPr>
          <w:sz w:val="28"/>
          <w:szCs w:val="28"/>
        </w:rPr>
        <w:t xml:space="preserve">. Установить в соответствии </w:t>
      </w:r>
      <w:r>
        <w:rPr>
          <w:sz w:val="28"/>
          <w:szCs w:val="28"/>
        </w:rPr>
        <w:t xml:space="preserve">Положением о бюджетном процессе в </w:t>
      </w:r>
      <w:proofErr w:type="spellStart"/>
      <w:r>
        <w:rPr>
          <w:sz w:val="28"/>
          <w:szCs w:val="28"/>
        </w:rPr>
        <w:t>Эссойльском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4741E5">
        <w:rPr>
          <w:sz w:val="28"/>
          <w:szCs w:val="28"/>
        </w:rPr>
        <w:t xml:space="preserve"> следующие основания для внесения изменений в показатели сводной бюджетной росписи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, связанные с особенностями исполнения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:</w:t>
      </w:r>
    </w:p>
    <w:p w:rsidR="004E6300" w:rsidRDefault="004E6300" w:rsidP="004C768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Эссойльского</w:t>
      </w:r>
      <w:r>
        <w:rPr>
          <w:sz w:val="28"/>
          <w:szCs w:val="28"/>
        </w:rPr>
        <w:t xml:space="preserve"> </w:t>
      </w:r>
      <w:r w:rsidRPr="00957AF6">
        <w:rPr>
          <w:rFonts w:ascii="Times New Roman" w:hAnsi="Times New Roman" w:cs="Times New Roman"/>
          <w:sz w:val="28"/>
          <w:szCs w:val="28"/>
        </w:rPr>
        <w:t>сельского</w:t>
      </w:r>
      <w:r w:rsidRPr="00894C1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4E6300" w:rsidRDefault="004E6300" w:rsidP="004C7684">
      <w:pPr>
        <w:pStyle w:val="ConsPlusNormal"/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перераспределение бюджетных ассигнований, предусмотренных на финансовое обеспечение расходного обязательства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Эссойльского сельского поселения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C5B6E"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бюджета, бюджета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5275">
        <w:rPr>
          <w:rFonts w:ascii="Times New Roman" w:hAnsi="Times New Roman" w:cs="Times New Roman"/>
          <w:sz w:val="28"/>
          <w:szCs w:val="28"/>
        </w:rPr>
        <w:t>федеральных проектов и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и программ Республики Карелия </w:t>
      </w:r>
      <w:r w:rsidRPr="00336B40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Эссойльского сельского поселения</w:t>
      </w:r>
      <w:r w:rsidRPr="00336B40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  <w:proofErr w:type="gramEnd"/>
    </w:p>
    <w:p w:rsidR="004E6300" w:rsidRDefault="004E6300" w:rsidP="00D02E33">
      <w:pPr>
        <w:spacing w:before="0" w:line="348" w:lineRule="auto"/>
        <w:ind w:firstLine="709"/>
        <w:rPr>
          <w:sz w:val="28"/>
          <w:szCs w:val="28"/>
        </w:rPr>
      </w:pPr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А.Н.Игнатькова</w:t>
      </w:r>
      <w:proofErr w:type="spellEnd"/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</w:p>
    <w:p w:rsidR="004E6300" w:rsidRPr="004741E5" w:rsidRDefault="004E6300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А.И.Ореханов</w:t>
      </w:r>
      <w:proofErr w:type="spellEnd"/>
    </w:p>
    <w:p w:rsidR="004E6300" w:rsidRDefault="004E6300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4E6300" w:rsidRDefault="004E6300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4E6300" w:rsidRDefault="004E6300" w:rsidP="00283612">
      <w:pPr>
        <w:spacing w:before="0" w:line="240" w:lineRule="auto"/>
        <w:ind w:firstLine="0"/>
        <w:jc w:val="left"/>
      </w:pPr>
      <w:r>
        <w:t xml:space="preserve">Разослать – дело-3, </w:t>
      </w:r>
      <w:proofErr w:type="spellStart"/>
      <w:r>
        <w:t>Финорган</w:t>
      </w:r>
      <w:proofErr w:type="spellEnd"/>
      <w:r>
        <w:t xml:space="preserve"> – 1, бухгалтерия-1, казначейство – 1, прокуратура-1, обнародование-3.</w:t>
      </w:r>
    </w:p>
    <w:p w:rsidR="00165DA9" w:rsidRDefault="00165DA9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9263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Пояснительная записка к проекту </w:t>
      </w:r>
    </w:p>
    <w:p w:rsidR="009263F0" w:rsidRDefault="009263F0" w:rsidP="009263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бюджета Эссойльского сельского  поселения на 2019 год</w:t>
      </w:r>
    </w:p>
    <w:p w:rsidR="009263F0" w:rsidRDefault="009263F0" w:rsidP="009263F0">
      <w:pPr>
        <w:jc w:val="center"/>
        <w:rPr>
          <w:b/>
          <w:sz w:val="28"/>
          <w:szCs w:val="28"/>
          <w:u w:val="single"/>
        </w:rPr>
      </w:pPr>
    </w:p>
    <w:p w:rsidR="009263F0" w:rsidRDefault="009263F0" w:rsidP="009263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 бюджета Эссойльского сельского  поселения на 2019 г.</w:t>
      </w:r>
    </w:p>
    <w:p w:rsidR="009263F0" w:rsidRDefault="009263F0" w:rsidP="009263F0">
      <w:pPr>
        <w:jc w:val="center"/>
        <w:rPr>
          <w:b/>
          <w:sz w:val="28"/>
          <w:szCs w:val="28"/>
          <w:u w:val="single"/>
        </w:rPr>
      </w:pP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основу расчета  прогноза поступления доходов по  </w:t>
      </w:r>
      <w:proofErr w:type="spellStart"/>
      <w:r>
        <w:rPr>
          <w:sz w:val="28"/>
          <w:szCs w:val="28"/>
        </w:rPr>
        <w:t>Эссойльскому</w:t>
      </w:r>
      <w:proofErr w:type="spellEnd"/>
      <w:r>
        <w:rPr>
          <w:sz w:val="28"/>
          <w:szCs w:val="28"/>
        </w:rPr>
        <w:t xml:space="preserve"> сельскому поселению на 2019 год положены: 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основные показатели прогноза социально-экономического развития поселения в предстоящем году;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отчетность налоговых органов, органов федерального казначейства;</w:t>
      </w:r>
    </w:p>
    <w:p w:rsidR="009263F0" w:rsidRDefault="009263F0" w:rsidP="009263F0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прогнозные показатели объемов межбюджетных трансфертов из бюджетов другого уровня;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«Методика прогнозирования поступлений доходов бюджета Эссойльского сельского поселения», утвержденная Постановлением Администрации Эссойльского сельского поселения №  86 от 30.08.2016 г.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доходов бюджета Эссойльского сельского поселения определен на 2019 год  в сумме</w:t>
      </w:r>
      <w:r>
        <w:rPr>
          <w:b/>
          <w:sz w:val="28"/>
          <w:szCs w:val="28"/>
        </w:rPr>
        <w:t xml:space="preserve"> 16869,7 </w:t>
      </w:r>
      <w:r>
        <w:rPr>
          <w:sz w:val="28"/>
          <w:szCs w:val="28"/>
        </w:rPr>
        <w:t>тыс. руб., в том числе: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собственные  доходы составляют </w:t>
      </w:r>
      <w:r>
        <w:rPr>
          <w:b/>
          <w:sz w:val="28"/>
          <w:szCs w:val="28"/>
        </w:rPr>
        <w:t xml:space="preserve">15211,9 </w:t>
      </w:r>
      <w:r>
        <w:rPr>
          <w:sz w:val="28"/>
          <w:szCs w:val="28"/>
        </w:rPr>
        <w:t xml:space="preserve">тыс. руб. (в том числе доходы от компенсации затрат бюджета Эссойльского сельского поселения – 190 тыс. руб., доходы от оказания платных услуг – 500 тыс. руб.), 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субвенция на осуществление первичного воинского учета на </w:t>
      </w:r>
      <w:r>
        <w:rPr>
          <w:sz w:val="28"/>
          <w:szCs w:val="28"/>
        </w:rPr>
        <w:lastRenderedPageBreak/>
        <w:t xml:space="preserve">территориях, где отсутствуют военные комиссариаты – 302,8 тыс. руб., 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субвенция на создание и обеспечение деятельности комиссий, определение перечня должностных лиц, уполномоченных составлять протоколы – 2 тыс. руб., 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учреждениям, находящимся в ведении органов местного самоуправления поселения – 10 тыс. руб.,</w:t>
      </w:r>
    </w:p>
    <w:p w:rsidR="009263F0" w:rsidRDefault="009263F0" w:rsidP="009263F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дотация на выравнивание – 1343 тыс. руб.</w:t>
      </w:r>
    </w:p>
    <w:p w:rsidR="009263F0" w:rsidRDefault="009263F0" w:rsidP="009263F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Собственные доходы:</w:t>
      </w:r>
    </w:p>
    <w:tbl>
      <w:tblPr>
        <w:tblW w:w="0" w:type="auto"/>
        <w:tblInd w:w="-5" w:type="dxa"/>
        <w:tblLayout w:type="fixed"/>
        <w:tblLook w:val="0000"/>
      </w:tblPr>
      <w:tblGrid>
        <w:gridCol w:w="8755"/>
        <w:gridCol w:w="1616"/>
      </w:tblGrid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9263F0">
            <w:pPr>
              <w:pStyle w:val="3"/>
              <w:keepLines w:val="0"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/>
              <w:autoSpaceDN/>
              <w:adjustRightInd/>
              <w:spacing w:before="0" w:line="240" w:lineRule="auto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577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200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529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7248,9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акцизов на ГСМ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4805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150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получателями средств бюджетов поселений и компенсация затрат бюджетов поселений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9263F0" w:rsidRDefault="009263F0" w:rsidP="00212145">
            <w:pPr>
              <w:jc w:val="center"/>
            </w:pPr>
            <w:r>
              <w:rPr>
                <w:sz w:val="28"/>
                <w:szCs w:val="28"/>
              </w:rPr>
              <w:t>190</w:t>
            </w:r>
          </w:p>
        </w:tc>
      </w:tr>
      <w:tr w:rsidR="009263F0" w:rsidTr="00212145">
        <w:trPr>
          <w:cantSplit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3F0" w:rsidRDefault="009263F0" w:rsidP="00212145">
            <w:pPr>
              <w:jc w:val="center"/>
            </w:pPr>
            <w:r>
              <w:rPr>
                <w:b/>
                <w:sz w:val="28"/>
                <w:szCs w:val="28"/>
              </w:rPr>
              <w:t>15211,9</w:t>
            </w:r>
          </w:p>
        </w:tc>
      </w:tr>
    </w:tbl>
    <w:p w:rsidR="009263F0" w:rsidRDefault="009263F0" w:rsidP="009263F0"/>
    <w:p w:rsidR="009263F0" w:rsidRDefault="009263F0" w:rsidP="009263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доходным источником является земельный налог, который </w:t>
      </w:r>
      <w:r>
        <w:rPr>
          <w:sz w:val="28"/>
          <w:szCs w:val="28"/>
        </w:rPr>
        <w:lastRenderedPageBreak/>
        <w:t>определен в сумме 5365 тыс. руб. и составляет 43,9 % от общей суммы предполагаемых  к поступлению доходов.</w:t>
      </w:r>
    </w:p>
    <w:p w:rsidR="009263F0" w:rsidRDefault="009263F0" w:rsidP="009263F0">
      <w:pPr>
        <w:ind w:firstLine="709"/>
        <w:rPr>
          <w:sz w:val="28"/>
          <w:szCs w:val="28"/>
        </w:rPr>
      </w:pP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Прогноз налога на доходы физических лиц по ставке 13 %  рассчитан на основе  согласованного с Министерством экономического развития Республики Карелия фонда  оплаты труда по </w:t>
      </w:r>
      <w:proofErr w:type="spellStart"/>
      <w:r>
        <w:rPr>
          <w:sz w:val="28"/>
          <w:szCs w:val="28"/>
        </w:rPr>
        <w:t>Эссойльскому</w:t>
      </w:r>
      <w:proofErr w:type="spellEnd"/>
      <w:r>
        <w:rPr>
          <w:sz w:val="28"/>
          <w:szCs w:val="28"/>
        </w:rPr>
        <w:t xml:space="preserve"> сельскому поселению с учетом необлагаемой его части. Фонд заработной платы   уменьшен на сумму установленных федеральным законодательством вычетов (вычеты, предоставляемые налоговыми агентами при определении налоговой базы, имущественные и социальные). Размер вычетов, предоставляемых налоговыми агентами при определении налоговой базы,  определен на основе данных налоговых органов о базе налогообложения.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>Показатель социальных имущественных вычетов определен по данным отчета налоговых органов по форме 5 НДФЛ «Отчет о налоговой базе и структуре начислений по налогу на доходы физических лиц за 2017 год, удерживаемому налоговыми агентами».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бюджете  на 2019 год запланировано налога на доходы физических лиц с доходов, облагаемых по ставке 13 %, в сумме 531 тыс. руб. Данная сумма рассчитана по формуле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(ФЗП-В)*13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НДФЛ по ставке 13%= ---------------- * 2 %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100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Фонд заработной платы (ФЗП) по </w:t>
      </w:r>
      <w:proofErr w:type="spellStart"/>
      <w:r>
        <w:rPr>
          <w:sz w:val="28"/>
          <w:szCs w:val="28"/>
        </w:rPr>
        <w:t>Эссойльскому</w:t>
      </w:r>
      <w:proofErr w:type="spellEnd"/>
      <w:r>
        <w:rPr>
          <w:sz w:val="28"/>
          <w:szCs w:val="28"/>
        </w:rPr>
        <w:t xml:space="preserve"> сельскому поселению 231705 тыс. руб.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Имущественные и социальные вычеты – 27527 тыс. руб. (репрезентативная ставка налога – 11,88 %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13% - ставка  налога на доходы физических лиц, установленная действующим законодательством, от облагаемых доходов физических лиц.</w:t>
      </w:r>
    </w:p>
    <w:p w:rsidR="009263F0" w:rsidRDefault="009263F0" w:rsidP="009263F0">
      <w:pPr>
        <w:rPr>
          <w:sz w:val="28"/>
          <w:szCs w:val="28"/>
        </w:rPr>
      </w:pP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(231705т.р.- 27527 т.р.)*13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НДФЛ по ст.13%=  -------------------------------------- =  26543 тыс. руб.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100    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С учетом 2 % отчислений в бюджет поселения ожидаемые поступления составят 531 тыс. руб.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>Кроме того, планируется к получению: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с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в сумме </w:t>
      </w:r>
      <w:r>
        <w:rPr>
          <w:b/>
          <w:sz w:val="28"/>
          <w:szCs w:val="28"/>
        </w:rPr>
        <w:t xml:space="preserve">  1 </w:t>
      </w:r>
      <w:r>
        <w:rPr>
          <w:sz w:val="28"/>
          <w:szCs w:val="28"/>
        </w:rPr>
        <w:t xml:space="preserve">тыс. руб., </w:t>
      </w:r>
    </w:p>
    <w:p w:rsidR="009263F0" w:rsidRDefault="009263F0" w:rsidP="009263F0">
      <w:pPr>
        <w:rPr>
          <w:sz w:val="28"/>
          <w:szCs w:val="28"/>
        </w:rPr>
      </w:pP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выигрышей и призов – 27 тыс. руб.;</w:t>
      </w: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– 18 тыс. руб.</w:t>
      </w:r>
      <w:r>
        <w:tab/>
      </w:r>
    </w:p>
    <w:p w:rsidR="009263F0" w:rsidRDefault="009263F0" w:rsidP="009263F0">
      <w:r>
        <w:rPr>
          <w:sz w:val="28"/>
          <w:szCs w:val="28"/>
        </w:rPr>
        <w:lastRenderedPageBreak/>
        <w:t>Размер отчислений с 4 % снижен до 2% с 01.01.2019 г. по бюджетам сельских поселений в соответствии с Законом Республики Карелия от 01.11.2005 N 915-ЗРК (ред. от 03.07.2018) "О межбюджетных отношениях в Республики Карелия".</w:t>
      </w:r>
    </w:p>
    <w:p w:rsidR="009263F0" w:rsidRDefault="009263F0" w:rsidP="009263F0">
      <w:pPr>
        <w:rPr>
          <w:b/>
        </w:rPr>
      </w:pPr>
      <w:bookmarkStart w:id="2" w:name="_1601120096"/>
      <w:bookmarkStart w:id="3" w:name="_1565441432"/>
      <w:bookmarkStart w:id="4" w:name="_1538211278"/>
      <w:bookmarkStart w:id="5" w:name="_1536735066"/>
      <w:bookmarkStart w:id="6" w:name="_1533977933"/>
      <w:bookmarkStart w:id="7" w:name="_1506322601"/>
      <w:bookmarkStart w:id="8" w:name="_1499062025"/>
      <w:bookmarkStart w:id="9" w:name="_1479886310"/>
      <w:bookmarkStart w:id="10" w:name="_1477390863"/>
      <w:bookmarkStart w:id="11" w:name="_1477300894"/>
      <w:bookmarkStart w:id="12" w:name="_1475493780"/>
      <w:bookmarkStart w:id="13" w:name="_1443518582"/>
      <w:bookmarkStart w:id="14" w:name="_1441023076"/>
      <w:bookmarkStart w:id="15" w:name="_1440917884"/>
      <w:bookmarkStart w:id="16" w:name="_1411810310"/>
      <w:bookmarkStart w:id="17" w:name="_1407051809"/>
      <w:bookmarkStart w:id="18" w:name="_1380029118"/>
      <w:bookmarkStart w:id="19" w:name="_1373109968"/>
      <w:bookmarkStart w:id="20" w:name="_1312532443"/>
      <w:bookmarkStart w:id="21" w:name="_1286616522"/>
      <w:bookmarkStart w:id="22" w:name="_1282632743"/>
      <w:bookmarkStart w:id="23" w:name="_1256376011"/>
      <w:bookmarkStart w:id="24" w:name="_1256369042"/>
      <w:bookmarkStart w:id="25" w:name="_1256116461"/>
      <w:bookmarkStart w:id="26" w:name="_1256045210"/>
      <w:bookmarkStart w:id="27" w:name="_1256045071"/>
      <w:bookmarkStart w:id="28" w:name="_1225194031"/>
      <w:bookmarkStart w:id="29" w:name="_1223196350"/>
      <w:bookmarkStart w:id="30" w:name="_1194757706"/>
      <w:bookmarkStart w:id="31" w:name="_1194677203"/>
      <w:bookmarkStart w:id="32" w:name="_1167045107"/>
      <w:bookmarkStart w:id="33" w:name="_1167044978"/>
      <w:bookmarkStart w:id="34" w:name="_1137412281"/>
      <w:bookmarkStart w:id="35" w:name="_1136039695"/>
      <w:bookmarkStart w:id="36" w:name="_1136037312"/>
      <w:bookmarkStart w:id="37" w:name="_1135778795"/>
      <w:bookmarkStart w:id="38" w:name="_1135777219"/>
      <w:bookmarkStart w:id="39" w:name="_1135776850"/>
      <w:bookmarkStart w:id="40" w:name="_1135776811"/>
      <w:bookmarkStart w:id="41" w:name="_110327519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noProof/>
        </w:rPr>
        <w:drawing>
          <wp:inline distT="0" distB="0" distL="0" distR="0">
            <wp:extent cx="6105525" cy="17907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63F0" w:rsidRDefault="009263F0" w:rsidP="009263F0">
      <w:pPr>
        <w:jc w:val="center"/>
        <w:rPr>
          <w:b/>
        </w:rPr>
      </w:pP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pStyle w:val="210"/>
        <w:ind w:firstLine="720"/>
        <w:jc w:val="both"/>
      </w:pPr>
      <w:r>
        <w:rPr>
          <w:sz w:val="28"/>
          <w:szCs w:val="28"/>
        </w:rPr>
        <w:t>Прогноз  поступления единого сельскохозяйственного налога  на 2019 год рассчитан исходя из его ожидаемого поступления в 2018 году. Прогноз поступления в бюджет Эссойльского сельского поселения в 2019 году определен с учетом норматива зачисления в размере 30 %  в сумме 200 тыс. руб.</w:t>
      </w:r>
    </w:p>
    <w:p w:rsidR="009263F0" w:rsidRDefault="009263F0" w:rsidP="009263F0">
      <w:pPr>
        <w:rPr>
          <w:b/>
          <w:sz w:val="28"/>
          <w:szCs w:val="28"/>
        </w:rPr>
      </w:pPr>
      <w:bookmarkStart w:id="42" w:name="_1603094169"/>
      <w:bookmarkStart w:id="43" w:name="_1601120208"/>
      <w:bookmarkStart w:id="44" w:name="_1565441516"/>
      <w:bookmarkStart w:id="45" w:name="_1536735148"/>
      <w:bookmarkStart w:id="46" w:name="_1533978012"/>
      <w:bookmarkStart w:id="47" w:name="_1506322675"/>
      <w:bookmarkStart w:id="48" w:name="_1499062089"/>
      <w:bookmarkStart w:id="49" w:name="_1477300932"/>
      <w:bookmarkStart w:id="50" w:name="_1476190317"/>
      <w:bookmarkStart w:id="51" w:name="_1475493975"/>
      <w:bookmarkStart w:id="52" w:name="_1443423667"/>
      <w:bookmarkStart w:id="53" w:name="_1440918004"/>
      <w:bookmarkStart w:id="54" w:name="_1411810416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noProof/>
        </w:rPr>
        <w:lastRenderedPageBreak/>
        <w:drawing>
          <wp:inline distT="0" distB="0" distL="0" distR="0">
            <wp:extent cx="7343775" cy="21145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63F0" w:rsidRDefault="009263F0" w:rsidP="009263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 физических лиц</w:t>
      </w:r>
    </w:p>
    <w:p w:rsidR="009263F0" w:rsidRDefault="009263F0" w:rsidP="009263F0">
      <w:pPr>
        <w:ind w:firstLine="567"/>
        <w:rPr>
          <w:sz w:val="28"/>
          <w:szCs w:val="28"/>
        </w:rPr>
      </w:pPr>
    </w:p>
    <w:p w:rsidR="009263F0" w:rsidRDefault="009263F0" w:rsidP="009263F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расчет данного налогового источника приняты ставки налога в размерах, установленных решением </w:t>
      </w:r>
      <w:r>
        <w:rPr>
          <w:sz w:val="28"/>
          <w:szCs w:val="28"/>
          <w:lang w:val="en-US"/>
        </w:rPr>
        <w:t>XL</w:t>
      </w:r>
      <w:r>
        <w:rPr>
          <w:sz w:val="28"/>
          <w:szCs w:val="28"/>
        </w:rPr>
        <w:t xml:space="preserve"> сессии Совета Эссойльского сельского поселения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от 21.11.2016 г. «Об установлении налога на имущество физических лиц на территории Эссойльского сельского поселения».</w:t>
      </w:r>
    </w:p>
    <w:p w:rsidR="009263F0" w:rsidRDefault="009263F0" w:rsidP="009263F0">
      <w:pPr>
        <w:ind w:firstLine="567"/>
      </w:pPr>
      <w:r>
        <w:rPr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прогнозировался по величине ожидаемого поступления в 2018 году и исходя из отчета  по форме 5-МН «О налоговой базе и структуре начислений  по налогу на имущество физических лиц» МИ ФНС № 10 по РК за 2017 год. Согласно статье 61 Бюджетного </w:t>
      </w:r>
      <w:r>
        <w:rPr>
          <w:sz w:val="28"/>
          <w:szCs w:val="28"/>
        </w:rPr>
        <w:lastRenderedPageBreak/>
        <w:t xml:space="preserve">кодекса Российской Федерации 100 % сумма налога в объеме 529 тыс. руб. подлежит зачислению в бюджет поселения. </w:t>
      </w:r>
    </w:p>
    <w:p w:rsidR="009263F0" w:rsidRDefault="009263F0" w:rsidP="009263F0">
      <w:pPr>
        <w:jc w:val="center"/>
        <w:rPr>
          <w:b/>
          <w:sz w:val="28"/>
          <w:szCs w:val="28"/>
        </w:rPr>
      </w:pPr>
      <w:bookmarkStart w:id="55" w:name="_1601120356"/>
      <w:bookmarkStart w:id="56" w:name="_1601120351"/>
      <w:bookmarkStart w:id="57" w:name="_1601120279"/>
      <w:bookmarkStart w:id="58" w:name="_1565441607"/>
      <w:bookmarkStart w:id="59" w:name="_1565441561"/>
      <w:bookmarkStart w:id="60" w:name="_1536735182"/>
      <w:bookmarkStart w:id="61" w:name="_1533978102"/>
      <w:bookmarkStart w:id="62" w:name="_1533978059"/>
      <w:bookmarkStart w:id="63" w:name="_1506322720"/>
      <w:bookmarkStart w:id="64" w:name="_1499062241"/>
      <w:bookmarkStart w:id="65" w:name="_1477300983"/>
      <w:bookmarkStart w:id="66" w:name="_1477300975"/>
      <w:bookmarkStart w:id="67" w:name="_1476190341"/>
      <w:bookmarkStart w:id="68" w:name="_1475494057"/>
      <w:bookmarkStart w:id="69" w:name="_1443518615"/>
      <w:bookmarkStart w:id="70" w:name="_1443423692"/>
      <w:bookmarkStart w:id="71" w:name="_1441023097"/>
      <w:bookmarkStart w:id="72" w:name="_1440918065"/>
      <w:bookmarkStart w:id="73" w:name="_1411810472"/>
      <w:bookmarkStart w:id="74" w:name="_1407051849"/>
      <w:bookmarkStart w:id="75" w:name="_1383124983"/>
      <w:bookmarkStart w:id="76" w:name="_1380029161"/>
      <w:bookmarkStart w:id="77" w:name="_1373110046"/>
      <w:bookmarkStart w:id="78" w:name="_1318928295"/>
      <w:bookmarkStart w:id="79" w:name="_1312532400"/>
      <w:bookmarkStart w:id="80" w:name="_1286616545"/>
      <w:bookmarkStart w:id="81" w:name="_1282632799"/>
      <w:bookmarkStart w:id="82" w:name="_1256376056"/>
      <w:bookmarkStart w:id="83" w:name="_1256369259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noProof/>
        </w:rPr>
        <w:drawing>
          <wp:inline distT="0" distB="0" distL="0" distR="0">
            <wp:extent cx="6086475" cy="14763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Земельный налог. 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r>
        <w:rPr>
          <w:sz w:val="28"/>
          <w:szCs w:val="28"/>
        </w:rPr>
        <w:t xml:space="preserve">        Прогнозируемая величина  земельного налога 7248,9 тыс. руб. рассчитана на анализе данных прогнозного поступления налога в 2018 году и отчета  по форме 5-МН «О налоговой базе и структуре начислений  по земельному налогу» МИ ФНС № 10 по РК за 2017 год.</w:t>
      </w:r>
    </w:p>
    <w:p w:rsidR="009263F0" w:rsidRDefault="009263F0" w:rsidP="009263F0">
      <w:pPr>
        <w:pStyle w:val="1"/>
        <w:widowControl/>
        <w:tabs>
          <w:tab w:val="num" w:pos="432"/>
        </w:tabs>
        <w:suppressAutoHyphens/>
        <w:autoSpaceDE/>
        <w:autoSpaceDN/>
        <w:adjustRightInd/>
        <w:spacing w:before="0" w:after="0" w:line="240" w:lineRule="auto"/>
        <w:ind w:left="432" w:hanging="432"/>
        <w:rPr>
          <w:b w:val="0"/>
          <w:sz w:val="28"/>
          <w:szCs w:val="28"/>
        </w:rPr>
      </w:pPr>
      <w:bookmarkStart w:id="84" w:name="_1603870715"/>
      <w:bookmarkStart w:id="85" w:name="_1601120378"/>
      <w:bookmarkStart w:id="86" w:name="_1565441631"/>
      <w:bookmarkStart w:id="87" w:name="_1541233546"/>
      <w:bookmarkStart w:id="88" w:name="_1536735238"/>
      <w:bookmarkStart w:id="89" w:name="_1533978099"/>
      <w:bookmarkStart w:id="90" w:name="_1510725424"/>
      <w:bookmarkStart w:id="91" w:name="_1506322770"/>
      <w:bookmarkStart w:id="92" w:name="_1499062288"/>
      <w:bookmarkStart w:id="93" w:name="_1477301005"/>
      <w:bookmarkStart w:id="94" w:name="_1475494192"/>
      <w:bookmarkStart w:id="95" w:name="_1440918129"/>
      <w:bookmarkStart w:id="96" w:name="_1411810521"/>
      <w:bookmarkStart w:id="97" w:name="_1407051882"/>
      <w:bookmarkStart w:id="98" w:name="_1383125056"/>
      <w:bookmarkStart w:id="99" w:name="_1380029216"/>
      <w:bookmarkStart w:id="100" w:name="_1373110092"/>
      <w:bookmarkStart w:id="101" w:name="_1312532344"/>
      <w:bookmarkStart w:id="102" w:name="_1282632851"/>
      <w:bookmarkStart w:id="103" w:name="_1256376135"/>
      <w:bookmarkStart w:id="104" w:name="_125636931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rPr>
          <w:noProof/>
        </w:rPr>
        <w:lastRenderedPageBreak/>
        <w:drawing>
          <wp:inline distT="0" distB="0" distL="0" distR="0">
            <wp:extent cx="6134100" cy="16287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tab/>
      </w:r>
      <w:r>
        <w:rPr>
          <w:b w:val="0"/>
          <w:sz w:val="28"/>
          <w:szCs w:val="28"/>
        </w:rPr>
        <w:t xml:space="preserve">Решением </w:t>
      </w:r>
      <w:r>
        <w:rPr>
          <w:b w:val="0"/>
          <w:sz w:val="28"/>
          <w:szCs w:val="28"/>
          <w:lang w:val="en-US"/>
        </w:rPr>
        <w:t>XXII</w:t>
      </w:r>
      <w:r>
        <w:rPr>
          <w:b w:val="0"/>
          <w:sz w:val="28"/>
          <w:szCs w:val="28"/>
        </w:rPr>
        <w:t xml:space="preserve"> сессии Совета Эссойльского сельского поселения 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созыва от 05.05.2015 г. утверждены пониженные ставки налога в отношении земельных участков:</w:t>
      </w:r>
    </w:p>
    <w:p w:rsidR="009263F0" w:rsidRDefault="009263F0" w:rsidP="009263F0">
      <w:pPr>
        <w:pStyle w:val="1"/>
        <w:widowControl/>
        <w:tabs>
          <w:tab w:val="num" w:pos="432"/>
        </w:tabs>
        <w:suppressAutoHyphens/>
        <w:autoSpaceDE/>
        <w:autoSpaceDN/>
        <w:adjustRightInd/>
        <w:spacing w:before="0" w:after="0" w:line="240" w:lineRule="auto"/>
        <w:ind w:left="432" w:hanging="432"/>
        <w:rPr>
          <w:sz w:val="28"/>
          <w:szCs w:val="28"/>
        </w:rPr>
      </w:pPr>
      <w:r>
        <w:rPr>
          <w:b w:val="0"/>
          <w:sz w:val="28"/>
          <w:szCs w:val="28"/>
        </w:rPr>
        <w:t>- занятых объектами органов местного самоуправления, казенных учреждений социальной сферы в размере 0,3 %.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пошлина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rPr>
          <w:sz w:val="28"/>
          <w:szCs w:val="28"/>
        </w:rPr>
      </w:pPr>
      <w:r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 в 2019 году  зачисляется  бюджет поселения  в полном объеме.</w:t>
      </w:r>
    </w:p>
    <w:p w:rsidR="009263F0" w:rsidRDefault="009263F0" w:rsidP="009263F0">
      <w:r>
        <w:rPr>
          <w:sz w:val="28"/>
          <w:szCs w:val="28"/>
        </w:rPr>
        <w:t xml:space="preserve">        Прогнозируемая величина  государственной пошлины 12,0 тыс. руб. рассчитана на анализе данных прогнозного поступления  в 2018 году.</w:t>
      </w:r>
    </w:p>
    <w:p w:rsidR="009263F0" w:rsidRDefault="009263F0" w:rsidP="009263F0">
      <w:pPr>
        <w:pStyle w:val="ConsPlusNormal"/>
        <w:tabs>
          <w:tab w:val="left" w:pos="3600"/>
        </w:tabs>
        <w:ind w:firstLine="0"/>
        <w:jc w:val="center"/>
        <w:rPr>
          <w:b/>
          <w:szCs w:val="24"/>
        </w:rPr>
      </w:pPr>
      <w:bookmarkStart w:id="105" w:name="_1601120506"/>
      <w:bookmarkStart w:id="106" w:name="_1565441779"/>
      <w:bookmarkStart w:id="107" w:name="_1565441714"/>
      <w:bookmarkStart w:id="108" w:name="_1536735274"/>
      <w:bookmarkStart w:id="109" w:name="_1533978185"/>
      <w:bookmarkStart w:id="110" w:name="_1506322813"/>
      <w:bookmarkStart w:id="111" w:name="_1499062418"/>
      <w:bookmarkStart w:id="112" w:name="_1475494292"/>
      <w:bookmarkStart w:id="113" w:name="_1440918200"/>
      <w:bookmarkStart w:id="114" w:name="_1411810577"/>
      <w:bookmarkStart w:id="115" w:name="_1407051920"/>
      <w:bookmarkStart w:id="116" w:name="_1383125097"/>
      <w:bookmarkStart w:id="117" w:name="_1380029646"/>
      <w:bookmarkStart w:id="118" w:name="_1380029286"/>
      <w:bookmarkStart w:id="119" w:name="_1373110145"/>
      <w:bookmarkStart w:id="120" w:name="_1312532248"/>
      <w:bookmarkStart w:id="121" w:name="_1282633248"/>
      <w:bookmarkStart w:id="122" w:name="_128263094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noProof/>
        </w:rPr>
        <w:lastRenderedPageBreak/>
        <w:drawing>
          <wp:inline distT="0" distB="0" distL="0" distR="0">
            <wp:extent cx="5724525" cy="18383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Акцизы по подакцизным товарам (продукции), производимой на территории Российской Федерации</w:t>
      </w:r>
    </w:p>
    <w:p w:rsidR="009263F0" w:rsidRDefault="009263F0" w:rsidP="009263F0">
      <w:pPr>
        <w:jc w:val="center"/>
        <w:rPr>
          <w:b/>
        </w:rPr>
      </w:pPr>
    </w:p>
    <w:p w:rsidR="009263F0" w:rsidRDefault="009263F0" w:rsidP="009263F0">
      <w:proofErr w:type="gramStart"/>
      <w:r>
        <w:rPr>
          <w:sz w:val="28"/>
          <w:szCs w:val="28"/>
        </w:rPr>
        <w:t>Дифференцированный норматив отчислений в бюджет Эссойльского сельского поселения установлен в размере 0,2348 %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согласно приложению к Закону Республики Карелия «О бюджете Республики Карелия на 2019 год и на плановый период 2020 и 2021 годов».</w:t>
      </w:r>
      <w:proofErr w:type="gramEnd"/>
      <w:r>
        <w:rPr>
          <w:sz w:val="28"/>
          <w:szCs w:val="28"/>
        </w:rPr>
        <w:t xml:space="preserve"> Сумма доходов по данному источнику запланирована в сумме 4805 тыс. руб. </w:t>
      </w:r>
    </w:p>
    <w:p w:rsidR="009263F0" w:rsidRDefault="009263F0" w:rsidP="009263F0"/>
    <w:p w:rsidR="009263F0" w:rsidRDefault="009263F0" w:rsidP="009263F0">
      <w:pPr>
        <w:rPr>
          <w:b/>
        </w:rPr>
      </w:pPr>
      <w:bookmarkStart w:id="123" w:name="_1603094285"/>
      <w:bookmarkStart w:id="124" w:name="_1603094239"/>
      <w:bookmarkStart w:id="125" w:name="_1601206148"/>
      <w:bookmarkStart w:id="126" w:name="_1601120662"/>
      <w:bookmarkStart w:id="127" w:name="_1565441803"/>
      <w:bookmarkStart w:id="128" w:name="_1541233664"/>
      <w:bookmarkStart w:id="129" w:name="_1533978228"/>
      <w:bookmarkStart w:id="130" w:name="_1510042829"/>
      <w:bookmarkStart w:id="131" w:name="_1509264491"/>
      <w:bookmarkStart w:id="132" w:name="_1508746972"/>
      <w:bookmarkStart w:id="133" w:name="_1506321718"/>
      <w:bookmarkStart w:id="134" w:name="_1499061581"/>
      <w:bookmarkStart w:id="135" w:name="_1479887489"/>
      <w:bookmarkStart w:id="136" w:name="_1475587878"/>
      <w:bookmarkStart w:id="137" w:name="_1475587861"/>
      <w:bookmarkStart w:id="138" w:name="_1475397721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noProof/>
        </w:rPr>
        <w:lastRenderedPageBreak/>
        <w:drawing>
          <wp:inline distT="0" distB="0" distL="0" distR="0">
            <wp:extent cx="6115050" cy="16287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63F0" w:rsidRDefault="009263F0" w:rsidP="009263F0">
      <w:pPr>
        <w:jc w:val="center"/>
        <w:rPr>
          <w:b/>
        </w:rPr>
      </w:pPr>
    </w:p>
    <w:p w:rsidR="009263F0" w:rsidRDefault="009263F0" w:rsidP="009263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Неналоговые доходы</w:t>
      </w:r>
    </w:p>
    <w:p w:rsidR="009263F0" w:rsidRDefault="009263F0" w:rsidP="009263F0">
      <w:pPr>
        <w:pStyle w:val="310"/>
        <w:ind w:left="142" w:firstLine="709"/>
        <w:rPr>
          <w:sz w:val="28"/>
          <w:szCs w:val="28"/>
        </w:rPr>
      </w:pPr>
      <w:r>
        <w:rPr>
          <w:sz w:val="28"/>
          <w:szCs w:val="28"/>
        </w:rPr>
        <w:t>Прогноз неналоговых доходов бюджета Эссойльского сельского поселения на 2019 год определен в сумме 1150  тыс. руб., в том числе:</w:t>
      </w:r>
    </w:p>
    <w:p w:rsidR="009263F0" w:rsidRPr="00A0546C" w:rsidRDefault="009263F0" w:rsidP="009263F0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0" w:line="240" w:lineRule="auto"/>
        <w:ind w:left="0" w:firstLine="851"/>
      </w:pPr>
      <w:r>
        <w:rPr>
          <w:sz w:val="28"/>
          <w:szCs w:val="28"/>
        </w:rPr>
        <w:t>доходы от  аренды имущества, находящегося в оперативном управлении органов управления поселений – 150 тыс. руб.;</w:t>
      </w:r>
    </w:p>
    <w:p w:rsidR="009263F0" w:rsidRDefault="009263F0" w:rsidP="009263F0">
      <w:pPr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0" w:line="240" w:lineRule="auto"/>
        <w:ind w:left="0" w:firstLine="851"/>
      </w:pPr>
      <w:r>
        <w:rPr>
          <w:sz w:val="28"/>
          <w:szCs w:val="28"/>
        </w:rPr>
        <w:t>доходы от реализации основных средств – 1000 т. руб.</w:t>
      </w:r>
    </w:p>
    <w:p w:rsidR="009263F0" w:rsidRDefault="009263F0" w:rsidP="009263F0">
      <w:pPr>
        <w:tabs>
          <w:tab w:val="left" w:pos="1211"/>
        </w:tabs>
        <w:ind w:left="851"/>
      </w:pPr>
      <w:bookmarkStart w:id="139" w:name="_1601120771"/>
      <w:bookmarkStart w:id="140" w:name="_1565441874"/>
      <w:bookmarkStart w:id="141" w:name="_1536735335"/>
      <w:bookmarkStart w:id="142" w:name="_1533978264"/>
      <w:bookmarkStart w:id="143" w:name="_1506322896"/>
      <w:bookmarkStart w:id="144" w:name="_1506322859"/>
      <w:bookmarkStart w:id="145" w:name="_1499062512"/>
      <w:bookmarkStart w:id="146" w:name="_1475494423"/>
      <w:bookmarkStart w:id="147" w:name="_1475494413"/>
      <w:bookmarkStart w:id="148" w:name="_1447147187"/>
      <w:bookmarkStart w:id="149" w:name="_1440918309"/>
      <w:bookmarkStart w:id="150" w:name="_1411810693"/>
      <w:bookmarkStart w:id="151" w:name="_1407051961"/>
      <w:bookmarkStart w:id="152" w:name="_1383125163"/>
      <w:bookmarkStart w:id="153" w:name="_1380029363"/>
      <w:bookmarkStart w:id="154" w:name="_1373110227"/>
      <w:bookmarkStart w:id="155" w:name="_1319960522"/>
      <w:bookmarkStart w:id="156" w:name="_1319960506"/>
      <w:bookmarkStart w:id="157" w:name="_1312532173"/>
      <w:bookmarkStart w:id="158" w:name="_1282633027"/>
      <w:bookmarkStart w:id="159" w:name="_1282632935"/>
      <w:bookmarkStart w:id="160" w:name="_1256376217"/>
      <w:bookmarkStart w:id="161" w:name="_125636936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noProof/>
        </w:rPr>
        <w:drawing>
          <wp:inline distT="0" distB="0" distL="0" distR="0">
            <wp:extent cx="5924550" cy="157162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263F0" w:rsidRDefault="009263F0" w:rsidP="009263F0">
      <w:pPr>
        <w:tabs>
          <w:tab w:val="left" w:pos="1211"/>
        </w:tabs>
        <w:ind w:left="851"/>
      </w:pPr>
    </w:p>
    <w:p w:rsidR="009263F0" w:rsidRDefault="009263F0" w:rsidP="009263F0">
      <w:pPr>
        <w:tabs>
          <w:tab w:val="left" w:pos="1211"/>
        </w:tabs>
        <w:ind w:left="851"/>
      </w:pPr>
    </w:p>
    <w:p w:rsidR="009263F0" w:rsidRDefault="009263F0" w:rsidP="009263F0">
      <w:pPr>
        <w:tabs>
          <w:tab w:val="left" w:pos="1211"/>
        </w:tabs>
        <w:ind w:left="851"/>
      </w:pPr>
    </w:p>
    <w:p w:rsidR="009263F0" w:rsidRDefault="009263F0" w:rsidP="009263F0">
      <w:pPr>
        <w:pStyle w:val="1"/>
        <w:widowControl/>
        <w:tabs>
          <w:tab w:val="num" w:pos="432"/>
        </w:tabs>
        <w:suppressAutoHyphens/>
        <w:autoSpaceDE/>
        <w:autoSpaceDN/>
        <w:adjustRightInd/>
        <w:spacing w:before="0" w:after="0" w:line="240" w:lineRule="auto"/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получателями средств </w:t>
      </w:r>
    </w:p>
    <w:p w:rsidR="009263F0" w:rsidRDefault="009263F0" w:rsidP="009263F0">
      <w:pPr>
        <w:pStyle w:val="1"/>
        <w:widowControl/>
        <w:tabs>
          <w:tab w:val="num" w:pos="432"/>
        </w:tabs>
        <w:suppressAutoHyphens/>
        <w:autoSpaceDE/>
        <w:autoSpaceDN/>
        <w:adjustRightInd/>
        <w:spacing w:before="0" w:after="0" w:line="240" w:lineRule="auto"/>
        <w:ind w:left="432" w:hanging="432"/>
        <w:jc w:val="center"/>
      </w:pPr>
      <w:r>
        <w:rPr>
          <w:sz w:val="28"/>
          <w:szCs w:val="28"/>
        </w:rPr>
        <w:t xml:space="preserve">бюджета Эссойльского сельского поселения </w:t>
      </w:r>
    </w:p>
    <w:p w:rsidR="009263F0" w:rsidRDefault="009263F0" w:rsidP="009263F0"/>
    <w:p w:rsidR="009263F0" w:rsidRDefault="009263F0" w:rsidP="009263F0">
      <w:pPr>
        <w:pStyle w:val="310"/>
        <w:rPr>
          <w:sz w:val="28"/>
          <w:szCs w:val="28"/>
        </w:rPr>
      </w:pPr>
      <w:r>
        <w:rPr>
          <w:sz w:val="28"/>
          <w:szCs w:val="28"/>
        </w:rPr>
        <w:t>Общая сумма указанных доходов запланирована в размере 500 тыс. руб.</w:t>
      </w:r>
      <w:r>
        <w:t xml:space="preserve"> </w:t>
      </w:r>
      <w:bookmarkStart w:id="162" w:name="_1603870768"/>
      <w:bookmarkStart w:id="163" w:name="_1601120863"/>
      <w:bookmarkStart w:id="164" w:name="_1565441935"/>
      <w:bookmarkStart w:id="165" w:name="_1541234260"/>
      <w:bookmarkStart w:id="166" w:name="_1533978322"/>
      <w:bookmarkStart w:id="167" w:name="_1506322925"/>
      <w:bookmarkStart w:id="168" w:name="_1499062662"/>
      <w:bookmarkStart w:id="169" w:name="_1475494515"/>
      <w:bookmarkStart w:id="170" w:name="_1440918412"/>
      <w:bookmarkStart w:id="171" w:name="_1415020407"/>
      <w:bookmarkStart w:id="172" w:name="_1411810889"/>
      <w:bookmarkStart w:id="173" w:name="_1411810793"/>
      <w:bookmarkStart w:id="174" w:name="_1407052265"/>
      <w:bookmarkStart w:id="175" w:name="_1383125214"/>
      <w:bookmarkStart w:id="176" w:name="_1380029513"/>
      <w:bookmarkStart w:id="177" w:name="_1373110275"/>
      <w:bookmarkStart w:id="178" w:name="_1312532126"/>
      <w:bookmarkStart w:id="179" w:name="_1282633139"/>
      <w:bookmarkStart w:id="180" w:name="_1256629346"/>
      <w:bookmarkStart w:id="181" w:name="_1256547611"/>
      <w:bookmarkStart w:id="182" w:name="_1256376267"/>
      <w:bookmarkStart w:id="183" w:name="_1256369412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>
        <w:rPr>
          <w:noProof/>
          <w:lang w:eastAsia="ru-RU"/>
        </w:rPr>
        <w:drawing>
          <wp:inline distT="0" distB="0" distL="0" distR="0">
            <wp:extent cx="6276975" cy="160972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263F0" w:rsidRDefault="009263F0" w:rsidP="009263F0">
      <w:pPr>
        <w:pStyle w:val="1"/>
        <w:widowControl/>
        <w:tabs>
          <w:tab w:val="num" w:pos="432"/>
        </w:tabs>
        <w:suppressAutoHyphens/>
        <w:autoSpaceDE/>
        <w:autoSpaceDN/>
        <w:adjustRightInd/>
        <w:spacing w:before="0" w:after="0" w:line="240" w:lineRule="auto"/>
        <w:ind w:left="432" w:hanging="432"/>
        <w:jc w:val="center"/>
      </w:pPr>
      <w:r>
        <w:rPr>
          <w:sz w:val="28"/>
          <w:szCs w:val="28"/>
        </w:rPr>
        <w:t xml:space="preserve">Доходы, поступающие  в порядке возмещения расходов, понесенных в связи с эксплуатацией имущества  Эссойльского сельского поселения </w:t>
      </w:r>
    </w:p>
    <w:p w:rsidR="009263F0" w:rsidRDefault="009263F0" w:rsidP="009263F0"/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Общая сумма указанных доходов запланирована в размере 190 тыс. руб.</w:t>
      </w:r>
      <w:r>
        <w:t xml:space="preserve"> </w:t>
      </w:r>
      <w:bookmarkStart w:id="184" w:name="_1601121495"/>
      <w:bookmarkStart w:id="185" w:name="_1565442006"/>
      <w:bookmarkStart w:id="186" w:name="_1541234279"/>
      <w:bookmarkStart w:id="187" w:name="_1533978381"/>
      <w:bookmarkStart w:id="188" w:name="_1506322963"/>
      <w:bookmarkStart w:id="189" w:name="_1499062772"/>
      <w:bookmarkStart w:id="190" w:name="_1475494588"/>
      <w:bookmarkStart w:id="191" w:name="_1440918466"/>
      <w:bookmarkStart w:id="192" w:name="_1415020639"/>
      <w:bookmarkStart w:id="193" w:name="_1415020591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rPr>
          <w:noProof/>
        </w:rPr>
        <w:lastRenderedPageBreak/>
        <w:drawing>
          <wp:inline distT="0" distB="0" distL="0" distR="0">
            <wp:extent cx="6115050" cy="17907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Прочие безвозмездные поступления учреждениям, находящимся в ведении органов местного самоуправления поселений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pStyle w:val="310"/>
      </w:pPr>
      <w:r>
        <w:rPr>
          <w:sz w:val="28"/>
          <w:szCs w:val="28"/>
        </w:rPr>
        <w:t xml:space="preserve">Общая сумма указанных доходов запланирована в размере 10 тыс. руб. </w:t>
      </w:r>
    </w:p>
    <w:p w:rsidR="009263F0" w:rsidRDefault="009263F0" w:rsidP="009263F0">
      <w:pPr>
        <w:pStyle w:val="310"/>
        <w:ind w:firstLine="0"/>
      </w:pPr>
    </w:p>
    <w:p w:rsidR="009263F0" w:rsidRDefault="009263F0" w:rsidP="009263F0">
      <w:pPr>
        <w:pStyle w:val="310"/>
        <w:rPr>
          <w:b/>
          <w:sz w:val="28"/>
          <w:szCs w:val="28"/>
        </w:rPr>
      </w:pPr>
      <w:bookmarkStart w:id="194" w:name="_1601121554"/>
      <w:bookmarkStart w:id="195" w:name="_1565442108"/>
      <w:bookmarkStart w:id="196" w:name="_1565442059"/>
      <w:bookmarkStart w:id="197" w:name="_1541234317"/>
      <w:bookmarkStart w:id="198" w:name="_1541234302"/>
      <w:bookmarkStart w:id="199" w:name="_1533978437"/>
      <w:bookmarkStart w:id="200" w:name="_1506322983"/>
      <w:bookmarkStart w:id="201" w:name="_1499062844"/>
      <w:bookmarkStart w:id="202" w:name="_1475494635"/>
      <w:bookmarkStart w:id="203" w:name="_1440918578"/>
      <w:bookmarkStart w:id="204" w:name="_1440918528"/>
      <w:bookmarkStart w:id="205" w:name="_1411810837"/>
      <w:bookmarkStart w:id="206" w:name="_1407052362"/>
      <w:bookmarkStart w:id="207" w:name="_1407052324"/>
      <w:bookmarkStart w:id="208" w:name="_1383125253"/>
      <w:bookmarkStart w:id="209" w:name="_1380029570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rPr>
          <w:noProof/>
          <w:lang w:eastAsia="ru-RU"/>
        </w:rPr>
        <w:drawing>
          <wp:inline distT="0" distB="0" distL="0" distR="0">
            <wp:extent cx="5781675" cy="200977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Общая сумма расходов бюджета Эссойльского сельского поселения определена в размере </w:t>
      </w:r>
      <w:r>
        <w:rPr>
          <w:b/>
          <w:sz w:val="28"/>
          <w:szCs w:val="28"/>
        </w:rPr>
        <w:t>16869,7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Расходы на заработную плату и ЕСН, на коммунальные услуги предусмотрены из расчета на год.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01 «Общегосударственные вопросы»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0102 «Функционирование высшего должностного лица субъекта РФ и органа местного самоуправления»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 подразделу предусмотрены расходы на содержание Главы Эссойльского сельского поселения в сумме 839,9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на оплату труда 645,1 тыс.руб. и страховые взносы с зарплаты 194,8 тыс.руб.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0104 « Функционирование Правительства РФ, высших органов исполнительной власти субъектов РФ, местных администраций»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на содержание администрации Эссойльского сельского поселения в сумме 1616,9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на оплату труда 796,4 тыс.рублей, страховые взносы с зарплаты 245,5 тыс.руб., прочие выплаты – 50 тыс.руб., услуги связи (оплата договоров на оказание услуг  связи, приобретение почтовых марок, конвертов) 83 тыс.руб., коммунальные услуги 170 тыс.руб., услуги по содержанию имущества (заправка картриджа, ремонт оргтехники, текущий ремонт) 75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 прочие услуги (оплата договоров с внештатными сотрудниками, страхование, программное обеспечение) 170 тыс.руб.,  прочие расходы 25 т.р.</w:t>
      </w:r>
      <w:r>
        <w:t xml:space="preserve">, </w:t>
      </w:r>
      <w:r>
        <w:rPr>
          <w:sz w:val="28"/>
          <w:szCs w:val="28"/>
        </w:rPr>
        <w:t>канцелярские и хозяйственные расходы 2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Предусмотрена субвенция на создание и обеспечение деятельности комиссий, определение перечня должностных лиц, уполномоченных составлять протоколы – 2 т. руб.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всего 270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из них: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расходы на прочие услуги 120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прочие расходы 20 тыс.руб., материальные запасы 100 тыс.руб., основные средства 10 тыс.руб., содержание имущества 20 тыс.руб.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2 «Национальная оборона»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«Мобилизационная и вневойсковая подготовка»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за счет средств целевой субвенции на осуществление первичного воинского учета в сумме 302,8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(зарплата 232,6 т.р., взносы 70,2 т.р.).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  <w:shd w:val="clear" w:color="auto" w:fill="C0C0C0"/>
        </w:rPr>
      </w:pPr>
      <w:r>
        <w:rPr>
          <w:b/>
          <w:sz w:val="28"/>
          <w:szCs w:val="28"/>
          <w:shd w:val="clear" w:color="auto" w:fill="C0C0C0"/>
        </w:rPr>
        <w:t>Раздел 4 «Национальная экономика»</w:t>
      </w:r>
    </w:p>
    <w:p w:rsidR="009263F0" w:rsidRDefault="009263F0" w:rsidP="009263F0">
      <w:pPr>
        <w:ind w:firstLine="540"/>
        <w:rPr>
          <w:b/>
          <w:sz w:val="28"/>
          <w:szCs w:val="28"/>
          <w:shd w:val="clear" w:color="auto" w:fill="C0C0C0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данному подразделу предусмотрены расходы в сумме 4805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на содержание и ремонт муниципальных дорог. </w:t>
      </w:r>
    </w:p>
    <w:p w:rsidR="009263F0" w:rsidRDefault="009263F0" w:rsidP="009263F0">
      <w:pPr>
        <w:ind w:firstLine="540"/>
        <w:jc w:val="center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5 «Жилищно-коммунальное хозяйство»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в сумме 1130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 на благоустройство 200 тыс.руб., расходы на уличное освещение 730 тыс.руб.,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по программе местных инициатив граждан 200 тыс.рублей.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  <w:shd w:val="clear" w:color="auto" w:fill="C0C0C0"/>
        </w:rPr>
      </w:pPr>
      <w:r>
        <w:rPr>
          <w:b/>
          <w:sz w:val="28"/>
          <w:szCs w:val="28"/>
          <w:shd w:val="clear" w:color="auto" w:fill="C0C0C0"/>
        </w:rPr>
        <w:t>Раздел 07 «Образование»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  <w:shd w:val="clear" w:color="auto" w:fill="C0C0C0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0707 «Молодежная политика»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предусмотрено расходов в сумме 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>
        <w:rPr>
          <w:sz w:val="28"/>
          <w:szCs w:val="28"/>
        </w:rPr>
        <w:lastRenderedPageBreak/>
        <w:t>на проведение мероприятий с молодежью.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8 «Культура, кинематография и средства массовой информации»</w:t>
      </w:r>
    </w:p>
    <w:p w:rsidR="009263F0" w:rsidRDefault="009263F0" w:rsidP="009263F0">
      <w:pPr>
        <w:ind w:firstLine="540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0801 «Культура»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в сумме 6182,4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содержание МКУ «</w:t>
      </w:r>
      <w:proofErr w:type="spellStart"/>
      <w:r>
        <w:rPr>
          <w:sz w:val="28"/>
          <w:szCs w:val="28"/>
        </w:rPr>
        <w:t>Этно-культурный</w:t>
      </w:r>
      <w:proofErr w:type="spellEnd"/>
      <w:r>
        <w:rPr>
          <w:sz w:val="28"/>
          <w:szCs w:val="28"/>
        </w:rPr>
        <w:t xml:space="preserve"> центр «КИЕЛЕН КИРЬЮ"» (в том числе за счет платных услуг – 500 тыс.руб.):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зарплата 2685,5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страховые взносы 811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прочие выплаты 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связь 50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коммунальные услуги 1200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содержание имущества (225 ст.)  - 530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прочие услуги (226 ст.) – 125,6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прочие расходы  - 31 т.р.</w:t>
      </w:r>
    </w:p>
    <w:p w:rsidR="009263F0" w:rsidRDefault="009263F0" w:rsidP="009263F0">
      <w:pPr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>- за счет платных услуг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(содержание имущества (225 ст.)  115 т.р., прочие услуги (226 ст.) 60 т.р., основные средства 30 т.р., приобретение материальных запасов 295 т.р.)</w:t>
      </w:r>
    </w:p>
    <w:p w:rsidR="009263F0" w:rsidRDefault="009263F0" w:rsidP="009263F0">
      <w:pPr>
        <w:ind w:firstLine="540"/>
        <w:rPr>
          <w:b/>
          <w:i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0804 «Другие вопросы в области культуры, кинематографии»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содержание МКУ «Бухгалтерия Эссойльского сельского поселения» предусмотрено 1399,9 т.р., в том числе: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зарплата – 660,8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страховые взносы 199,6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прочие выплаты 20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содержание имущества (225 ст.) – 150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прочие услуги (226 ст.) 130 т.р. 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прочие расходы –2,5 т.р.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материальные запасы – 230 т.р.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10 «Социальная политика»</w:t>
      </w:r>
    </w:p>
    <w:p w:rsidR="009263F0" w:rsidRDefault="009263F0" w:rsidP="009263F0">
      <w:pPr>
        <w:ind w:firstLine="540"/>
        <w:jc w:val="center"/>
        <w:rPr>
          <w:sz w:val="28"/>
          <w:szCs w:val="28"/>
        </w:rPr>
      </w:pPr>
    </w:p>
    <w:p w:rsidR="009263F0" w:rsidRDefault="009263F0" w:rsidP="009263F0">
      <w:pPr>
        <w:ind w:firstLine="540"/>
        <w:rPr>
          <w:b/>
          <w:sz w:val="28"/>
          <w:szCs w:val="28"/>
          <w:shd w:val="clear" w:color="auto" w:fill="C0C0C0"/>
        </w:rPr>
      </w:pPr>
      <w:r>
        <w:rPr>
          <w:sz w:val="28"/>
          <w:szCs w:val="28"/>
        </w:rPr>
        <w:t>По данному подразделу предусмотрено расходов в сумме 190,8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доплаты к муниципальной пенсии.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  <w:shd w:val="clear" w:color="auto" w:fill="C0C0C0"/>
        </w:rPr>
      </w:pP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11 «Физическая культура и спорт»</w:t>
      </w:r>
    </w:p>
    <w:p w:rsidR="009263F0" w:rsidRDefault="009263F0" w:rsidP="009263F0">
      <w:pPr>
        <w:ind w:firstLine="540"/>
        <w:jc w:val="center"/>
        <w:rPr>
          <w:b/>
          <w:sz w:val="28"/>
          <w:szCs w:val="28"/>
        </w:rPr>
      </w:pP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« Физическая культура и спорт»</w:t>
      </w:r>
    </w:p>
    <w:p w:rsidR="009263F0" w:rsidRDefault="009263F0" w:rsidP="009263F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предусмотрено расходов в сумме 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спортивные мероприятия на территории Эссойльского сельского поселения.</w:t>
      </w:r>
    </w:p>
    <w:p w:rsidR="009263F0" w:rsidRDefault="009263F0" w:rsidP="009263F0">
      <w:pPr>
        <w:ind w:firstLine="540"/>
        <w:rPr>
          <w:sz w:val="28"/>
          <w:szCs w:val="28"/>
        </w:rPr>
      </w:pPr>
    </w:p>
    <w:p w:rsidR="009263F0" w:rsidRDefault="009263F0" w:rsidP="009263F0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Раздел 14 «Межбюджетные трансферты»</w:t>
      </w:r>
    </w:p>
    <w:p w:rsidR="009263F0" w:rsidRDefault="009263F0" w:rsidP="009263F0">
      <w:pPr>
        <w:tabs>
          <w:tab w:val="left" w:pos="7960"/>
        </w:tabs>
        <w:rPr>
          <w:sz w:val="28"/>
          <w:szCs w:val="28"/>
        </w:rPr>
      </w:pPr>
    </w:p>
    <w:p w:rsidR="009263F0" w:rsidRDefault="009263F0" w:rsidP="009263F0">
      <w:pPr>
        <w:tabs>
          <w:tab w:val="left" w:pos="7960"/>
        </w:tabs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«Иные межбюджетные трансферты»</w:t>
      </w:r>
      <w:r>
        <w:rPr>
          <w:b/>
          <w:i/>
          <w:sz w:val="28"/>
          <w:szCs w:val="28"/>
        </w:rPr>
        <w:tab/>
      </w:r>
    </w:p>
    <w:p w:rsidR="009263F0" w:rsidRDefault="009263F0" w:rsidP="009263F0">
      <w:pPr>
        <w:tabs>
          <w:tab w:val="left" w:pos="79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средства в сумме 122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передаваемые из бюджета Эссойльского сельского поселения бюджету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муниципального района на исполнение полномочий, в том числе:</w:t>
      </w:r>
    </w:p>
    <w:p w:rsidR="009263F0" w:rsidRDefault="009263F0" w:rsidP="009263F0">
      <w:pPr>
        <w:tabs>
          <w:tab w:val="left" w:pos="79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на формирование бюджета 116 т.р.,</w:t>
      </w:r>
    </w:p>
    <w:p w:rsidR="009263F0" w:rsidRDefault="009263F0" w:rsidP="009263F0">
      <w:pPr>
        <w:tabs>
          <w:tab w:val="left" w:pos="7960"/>
        </w:tabs>
        <w:ind w:firstLine="540"/>
      </w:pPr>
      <w:r>
        <w:rPr>
          <w:sz w:val="28"/>
          <w:szCs w:val="28"/>
        </w:rPr>
        <w:t xml:space="preserve">- на исполнение переданных полномочий и функций Контрольно-счетным органом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национального муниципального района – 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63F0" w:rsidRPr="0006175A" w:rsidRDefault="009263F0" w:rsidP="009263F0">
      <w:pPr>
        <w:jc w:val="right"/>
        <w:rPr>
          <w:sz w:val="26"/>
          <w:szCs w:val="26"/>
        </w:rPr>
      </w:pPr>
      <w:r>
        <w:rPr>
          <w:sz w:val="28"/>
          <w:szCs w:val="28"/>
        </w:rPr>
        <w:t>V</w:t>
      </w:r>
      <w:r w:rsidRPr="001A605F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сессии</w:t>
      </w:r>
      <w:r w:rsidRPr="0006175A">
        <w:rPr>
          <w:sz w:val="26"/>
          <w:szCs w:val="26"/>
        </w:rPr>
        <w:t xml:space="preserve"> </w:t>
      </w:r>
      <w:r w:rsidRPr="00C640EB">
        <w:rPr>
          <w:sz w:val="26"/>
          <w:szCs w:val="26"/>
        </w:rPr>
        <w:t>I</w:t>
      </w:r>
      <w:r>
        <w:rPr>
          <w:sz w:val="26"/>
          <w:szCs w:val="26"/>
        </w:rPr>
        <w:t>V</w:t>
      </w:r>
      <w:r w:rsidRPr="0006175A">
        <w:rPr>
          <w:sz w:val="26"/>
          <w:szCs w:val="26"/>
        </w:rPr>
        <w:t xml:space="preserve"> созыва</w:t>
      </w:r>
    </w:p>
    <w:p w:rsidR="009263F0" w:rsidRPr="0006175A" w:rsidRDefault="009263F0" w:rsidP="009263F0">
      <w:pPr>
        <w:jc w:val="right"/>
        <w:rPr>
          <w:b/>
          <w:sz w:val="28"/>
          <w:szCs w:val="28"/>
        </w:rPr>
      </w:pPr>
      <w:r w:rsidRPr="0006175A">
        <w:rPr>
          <w:sz w:val="26"/>
          <w:szCs w:val="26"/>
        </w:rPr>
        <w:t xml:space="preserve">Совета </w:t>
      </w:r>
      <w:r w:rsidRPr="00FE2934">
        <w:rPr>
          <w:sz w:val="26"/>
          <w:szCs w:val="26"/>
        </w:rPr>
        <w:t>Эссойльского сельского</w:t>
      </w:r>
      <w:r w:rsidRPr="00FE2934">
        <w:rPr>
          <w:sz w:val="28"/>
          <w:szCs w:val="28"/>
        </w:rPr>
        <w:t xml:space="preserve"> </w:t>
      </w:r>
      <w:r w:rsidRPr="0006175A">
        <w:rPr>
          <w:sz w:val="26"/>
          <w:szCs w:val="26"/>
        </w:rPr>
        <w:t>поселения</w:t>
      </w:r>
    </w:p>
    <w:p w:rsidR="009263F0" w:rsidRPr="0006175A" w:rsidRDefault="009263F0" w:rsidP="009263F0">
      <w:pPr>
        <w:jc w:val="right"/>
        <w:rPr>
          <w:snapToGrid w:val="0"/>
          <w:color w:val="000000"/>
          <w:sz w:val="26"/>
          <w:szCs w:val="26"/>
        </w:rPr>
      </w:pPr>
      <w:r w:rsidRPr="0006175A">
        <w:rPr>
          <w:snapToGrid w:val="0"/>
          <w:color w:val="000000"/>
          <w:sz w:val="26"/>
          <w:szCs w:val="26"/>
        </w:rPr>
        <w:t xml:space="preserve">№ </w:t>
      </w:r>
      <w:r>
        <w:rPr>
          <w:snapToGrid w:val="0"/>
          <w:color w:val="000000"/>
          <w:sz w:val="26"/>
          <w:szCs w:val="26"/>
        </w:rPr>
        <w:t>45 от</w:t>
      </w:r>
      <w:r w:rsidRPr="0006175A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 20 декабря </w:t>
      </w:r>
      <w:r w:rsidRPr="0006175A">
        <w:rPr>
          <w:snapToGrid w:val="0"/>
          <w:color w:val="000000"/>
          <w:sz w:val="26"/>
          <w:szCs w:val="26"/>
        </w:rPr>
        <w:t>201</w:t>
      </w:r>
      <w:r>
        <w:rPr>
          <w:snapToGrid w:val="0"/>
          <w:color w:val="000000"/>
          <w:sz w:val="26"/>
          <w:szCs w:val="26"/>
        </w:rPr>
        <w:t>8</w:t>
      </w:r>
      <w:r w:rsidRPr="0006175A">
        <w:rPr>
          <w:snapToGrid w:val="0"/>
          <w:color w:val="000000"/>
          <w:sz w:val="26"/>
          <w:szCs w:val="26"/>
        </w:rPr>
        <w:t xml:space="preserve"> года</w:t>
      </w:r>
    </w:p>
    <w:p w:rsidR="009263F0" w:rsidRPr="00FE2934" w:rsidRDefault="009263F0" w:rsidP="009263F0">
      <w:pPr>
        <w:jc w:val="right"/>
        <w:rPr>
          <w:sz w:val="26"/>
          <w:szCs w:val="26"/>
        </w:rPr>
      </w:pPr>
      <w:r w:rsidRPr="0006175A">
        <w:rPr>
          <w:snapToGrid w:val="0"/>
          <w:color w:val="000000"/>
          <w:sz w:val="26"/>
          <w:szCs w:val="26"/>
        </w:rPr>
        <w:t xml:space="preserve">                                      «О </w:t>
      </w:r>
      <w:r w:rsidRPr="00FE2934">
        <w:rPr>
          <w:snapToGrid w:val="0"/>
          <w:color w:val="000000"/>
          <w:sz w:val="26"/>
          <w:szCs w:val="26"/>
        </w:rPr>
        <w:t xml:space="preserve">бюджете </w:t>
      </w:r>
      <w:r w:rsidRPr="00FE2934">
        <w:rPr>
          <w:sz w:val="26"/>
          <w:szCs w:val="26"/>
        </w:rPr>
        <w:t>Эссойльского</w:t>
      </w:r>
    </w:p>
    <w:p w:rsidR="009263F0" w:rsidRPr="0006175A" w:rsidRDefault="009263F0" w:rsidP="009263F0">
      <w:pPr>
        <w:jc w:val="right"/>
        <w:rPr>
          <w:sz w:val="28"/>
          <w:szCs w:val="28"/>
        </w:rPr>
      </w:pPr>
      <w:r w:rsidRPr="00FE2934">
        <w:rPr>
          <w:sz w:val="26"/>
          <w:szCs w:val="26"/>
        </w:rPr>
        <w:lastRenderedPageBreak/>
        <w:t xml:space="preserve"> сельского </w:t>
      </w:r>
      <w:r w:rsidRPr="00FE2934">
        <w:rPr>
          <w:snapToGrid w:val="0"/>
          <w:color w:val="000000"/>
          <w:sz w:val="26"/>
          <w:szCs w:val="26"/>
        </w:rPr>
        <w:t>поселения</w:t>
      </w:r>
      <w:r>
        <w:rPr>
          <w:snapToGrid w:val="0"/>
          <w:color w:val="000000"/>
          <w:sz w:val="26"/>
          <w:szCs w:val="26"/>
        </w:rPr>
        <w:t xml:space="preserve"> на 201</w:t>
      </w:r>
      <w:r w:rsidRPr="002E67BF">
        <w:rPr>
          <w:snapToGrid w:val="0"/>
          <w:color w:val="000000"/>
          <w:sz w:val="26"/>
          <w:szCs w:val="26"/>
        </w:rPr>
        <w:t>9</w:t>
      </w:r>
      <w:r w:rsidRPr="0006175A">
        <w:rPr>
          <w:snapToGrid w:val="0"/>
          <w:color w:val="000000"/>
          <w:sz w:val="26"/>
          <w:szCs w:val="26"/>
        </w:rPr>
        <w:t xml:space="preserve"> год»</w:t>
      </w:r>
    </w:p>
    <w:p w:rsidR="009263F0" w:rsidRDefault="009263F0" w:rsidP="009263F0">
      <w:pPr>
        <w:jc w:val="center"/>
        <w:rPr>
          <w:sz w:val="28"/>
          <w:szCs w:val="28"/>
        </w:rPr>
      </w:pPr>
    </w:p>
    <w:p w:rsidR="009263F0" w:rsidRPr="00A01BFA" w:rsidRDefault="009263F0" w:rsidP="009263F0">
      <w:pPr>
        <w:jc w:val="center"/>
        <w:rPr>
          <w:b/>
          <w:sz w:val="28"/>
          <w:szCs w:val="28"/>
        </w:rPr>
      </w:pPr>
      <w:r w:rsidRPr="0016404C">
        <w:rPr>
          <w:b/>
          <w:sz w:val="28"/>
          <w:szCs w:val="28"/>
        </w:rPr>
        <w:t xml:space="preserve">Перечень главных распорядителей средств бюджета </w:t>
      </w:r>
      <w:r w:rsidRPr="00FE2934">
        <w:rPr>
          <w:b/>
          <w:sz w:val="28"/>
          <w:szCs w:val="28"/>
        </w:rPr>
        <w:t>Эссойльского сельского</w:t>
      </w:r>
      <w:r w:rsidRPr="00FE29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 </w:t>
      </w:r>
      <w:r w:rsidRPr="00A01BF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Pr="002E67BF">
        <w:rPr>
          <w:b/>
          <w:sz w:val="28"/>
          <w:szCs w:val="28"/>
        </w:rPr>
        <w:t>9</w:t>
      </w:r>
      <w:r w:rsidRPr="00A01BFA">
        <w:rPr>
          <w:b/>
          <w:sz w:val="28"/>
          <w:szCs w:val="28"/>
        </w:rPr>
        <w:t xml:space="preserve"> год </w:t>
      </w:r>
    </w:p>
    <w:p w:rsidR="009263F0" w:rsidRDefault="009263F0" w:rsidP="009263F0">
      <w:pPr>
        <w:jc w:val="center"/>
        <w:rPr>
          <w:b/>
          <w:sz w:val="28"/>
          <w:szCs w:val="28"/>
        </w:rPr>
      </w:pPr>
    </w:p>
    <w:p w:rsidR="009263F0" w:rsidRDefault="009263F0" w:rsidP="009263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263F0" w:rsidRPr="002E67BF" w:rsidTr="00212145">
        <w:tc>
          <w:tcPr>
            <w:tcW w:w="9855" w:type="dxa"/>
          </w:tcPr>
          <w:p w:rsidR="009263F0" w:rsidRPr="002E67BF" w:rsidRDefault="009263F0" w:rsidP="00212145">
            <w:pPr>
              <w:jc w:val="center"/>
              <w:rPr>
                <w:b/>
                <w:sz w:val="28"/>
                <w:szCs w:val="28"/>
              </w:rPr>
            </w:pPr>
            <w:r w:rsidRPr="002E67BF">
              <w:rPr>
                <w:b/>
                <w:sz w:val="28"/>
                <w:szCs w:val="28"/>
              </w:rPr>
              <w:t>Наименование главного распорядителя средств бюджета Эссойльского сельского  поселения</w:t>
            </w:r>
          </w:p>
        </w:tc>
      </w:tr>
      <w:tr w:rsidR="009263F0" w:rsidRPr="002E67BF" w:rsidTr="00212145">
        <w:tc>
          <w:tcPr>
            <w:tcW w:w="9855" w:type="dxa"/>
          </w:tcPr>
          <w:p w:rsidR="009263F0" w:rsidRPr="002E67BF" w:rsidRDefault="009263F0" w:rsidP="00212145">
            <w:pPr>
              <w:jc w:val="center"/>
              <w:rPr>
                <w:sz w:val="28"/>
                <w:szCs w:val="28"/>
              </w:rPr>
            </w:pPr>
            <w:r w:rsidRPr="002E67B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Эссойльского сельского </w:t>
            </w:r>
            <w:r w:rsidRPr="002E67BF"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9263F0" w:rsidRDefault="009263F0" w:rsidP="009263F0">
      <w:pPr>
        <w:jc w:val="center"/>
        <w:rPr>
          <w:sz w:val="28"/>
          <w:szCs w:val="28"/>
        </w:rPr>
      </w:pPr>
    </w:p>
    <w:p w:rsidR="009263F0" w:rsidRDefault="009263F0" w:rsidP="009263F0">
      <w:pPr>
        <w:jc w:val="center"/>
        <w:rPr>
          <w:sz w:val="28"/>
          <w:szCs w:val="28"/>
        </w:rPr>
      </w:pPr>
    </w:p>
    <w:tbl>
      <w:tblPr>
        <w:tblW w:w="99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2410"/>
        <w:gridCol w:w="1842"/>
        <w:gridCol w:w="3744"/>
      </w:tblGrid>
      <w:tr w:rsidR="009263F0" w:rsidTr="00212145">
        <w:trPr>
          <w:gridBefore w:val="1"/>
          <w:wBefore w:w="1985" w:type="dxa"/>
          <w:cantSplit/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Pr="00DF2992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9263F0" w:rsidTr="00212145">
        <w:trPr>
          <w:cantSplit/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 w:rsidRPr="00DF2992">
              <w:rPr>
                <w:snapToGrid w:val="0"/>
                <w:color w:val="000000"/>
                <w:sz w:val="26"/>
                <w:szCs w:val="26"/>
              </w:rPr>
              <w:t>к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решению</w:t>
            </w:r>
            <w:r w:rsidRPr="003B21ED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 сессии </w:t>
            </w:r>
            <w:r>
              <w:rPr>
                <w:snapToGrid w:val="0"/>
                <w:color w:val="000000"/>
                <w:sz w:val="26"/>
                <w:szCs w:val="26"/>
                <w:lang w:val="en-US"/>
              </w:rPr>
              <w:t>IV</w:t>
            </w:r>
            <w:r w:rsidRPr="00B027A5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Pr="00DF2992">
              <w:rPr>
                <w:snapToGrid w:val="0"/>
                <w:color w:val="000000"/>
                <w:sz w:val="26"/>
                <w:szCs w:val="26"/>
              </w:rPr>
              <w:t>созыва</w:t>
            </w:r>
          </w:p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Совета Эссойльского сельского </w:t>
            </w:r>
          </w:p>
          <w:p w:rsidR="009263F0" w:rsidRPr="003F5E07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поселения № 45</w:t>
            </w:r>
          </w:p>
          <w:p w:rsidR="009263F0" w:rsidRPr="00DF2992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 w:rsidRPr="00DF2992">
              <w:rPr>
                <w:snapToGrid w:val="0"/>
                <w:color w:val="000000"/>
                <w:sz w:val="26"/>
                <w:szCs w:val="26"/>
              </w:rPr>
              <w:t>о</w:t>
            </w:r>
            <w:r>
              <w:rPr>
                <w:snapToGrid w:val="0"/>
                <w:color w:val="000000"/>
                <w:sz w:val="26"/>
                <w:szCs w:val="26"/>
              </w:rPr>
              <w:t>т «20»</w:t>
            </w:r>
            <w:r w:rsidRPr="00A13A9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</w:rPr>
              <w:t>декабря 201</w:t>
            </w:r>
            <w:r w:rsidRPr="0065780E">
              <w:rPr>
                <w:snapToGrid w:val="0"/>
                <w:color w:val="000000"/>
                <w:sz w:val="26"/>
                <w:szCs w:val="26"/>
              </w:rPr>
              <w:t>8</w:t>
            </w:r>
            <w:r w:rsidRPr="00DF2992">
              <w:rPr>
                <w:snapToGrid w:val="0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63F0" w:rsidTr="00212145">
        <w:trPr>
          <w:cantSplit/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Pr="0065780E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«О бюджете Эссойльского сельского </w:t>
            </w:r>
            <w:r w:rsidRPr="00DF2992">
              <w:rPr>
                <w:snapToGrid w:val="0"/>
                <w:color w:val="000000"/>
                <w:sz w:val="26"/>
                <w:szCs w:val="26"/>
              </w:rPr>
              <w:t xml:space="preserve"> поселения на 20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  <w:r w:rsidRPr="0065780E">
              <w:rPr>
                <w:snapToGrid w:val="0"/>
                <w:color w:val="000000"/>
                <w:sz w:val="26"/>
                <w:szCs w:val="26"/>
              </w:rPr>
              <w:t>9</w:t>
            </w:r>
          </w:p>
          <w:p w:rsidR="009263F0" w:rsidRPr="00DF2992" w:rsidRDefault="009263F0" w:rsidP="00212145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6"/>
                <w:szCs w:val="26"/>
              </w:rPr>
            </w:pPr>
            <w:r w:rsidRPr="00DF2992">
              <w:rPr>
                <w:snapToGrid w:val="0"/>
                <w:color w:val="000000"/>
                <w:sz w:val="26"/>
                <w:szCs w:val="26"/>
              </w:rPr>
              <w:t xml:space="preserve"> год»</w:t>
            </w:r>
          </w:p>
        </w:tc>
      </w:tr>
      <w:tr w:rsidR="009263F0" w:rsidTr="00212145">
        <w:trPr>
          <w:cantSplit/>
          <w:trHeight w:val="338"/>
        </w:trPr>
        <w:tc>
          <w:tcPr>
            <w:tcW w:w="9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3F0" w:rsidRDefault="009263F0" w:rsidP="00212145">
            <w:pPr>
              <w:pStyle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главных а</w:t>
            </w:r>
            <w:r w:rsidRPr="00DF2992">
              <w:rPr>
                <w:sz w:val="26"/>
                <w:szCs w:val="26"/>
              </w:rPr>
              <w:t>дминистратор</w:t>
            </w:r>
            <w:r>
              <w:rPr>
                <w:sz w:val="26"/>
                <w:szCs w:val="26"/>
              </w:rPr>
              <w:t>ов</w:t>
            </w:r>
            <w:r w:rsidRPr="00DF29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доходов</w:t>
            </w:r>
            <w:r w:rsidRPr="00DF2992">
              <w:rPr>
                <w:sz w:val="26"/>
                <w:szCs w:val="26"/>
              </w:rPr>
              <w:t xml:space="preserve"> бюджета  </w:t>
            </w:r>
          </w:p>
          <w:p w:rsidR="009263F0" w:rsidRPr="001342CC" w:rsidRDefault="009263F0" w:rsidP="00212145">
            <w:pPr>
              <w:pStyle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Эссойльского сельского </w:t>
            </w:r>
            <w:r w:rsidRPr="001342CC">
              <w:rPr>
                <w:sz w:val="26"/>
                <w:szCs w:val="26"/>
              </w:rPr>
              <w:t>поселения</w:t>
            </w:r>
            <w:r>
              <w:rPr>
                <w:sz w:val="26"/>
                <w:szCs w:val="26"/>
              </w:rPr>
              <w:t xml:space="preserve">, закрепляемые за ними виды (подвиды) доходов бюджета Эссойльского сельского </w:t>
            </w:r>
            <w:r w:rsidRPr="001342CC">
              <w:rPr>
                <w:sz w:val="26"/>
                <w:szCs w:val="26"/>
              </w:rPr>
              <w:t>поселения</w:t>
            </w:r>
            <w:r>
              <w:rPr>
                <w:sz w:val="26"/>
                <w:szCs w:val="26"/>
              </w:rPr>
              <w:t xml:space="preserve"> на 201</w:t>
            </w:r>
            <w:r w:rsidRPr="0065780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 </w:t>
            </w:r>
          </w:p>
        </w:tc>
      </w:tr>
      <w:tr w:rsidR="009263F0" w:rsidTr="00212145">
        <w:trPr>
          <w:trHeight w:val="337"/>
        </w:trPr>
        <w:tc>
          <w:tcPr>
            <w:tcW w:w="4395" w:type="dxa"/>
            <w:gridSpan w:val="2"/>
            <w:tcBorders>
              <w:left w:val="single" w:sz="4" w:space="0" w:color="000000"/>
            </w:tcBorders>
          </w:tcPr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2A41F9">
              <w:rPr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6" w:type="dxa"/>
            <w:gridSpan w:val="2"/>
            <w:vMerge w:val="restart"/>
            <w:vAlign w:val="bottom"/>
          </w:tcPr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2A41F9">
              <w:rPr>
                <w:b/>
                <w:snapToGrid w:val="0"/>
                <w:color w:val="000000"/>
              </w:rPr>
              <w:t xml:space="preserve">Наименование главного администратора доходов </w:t>
            </w:r>
            <w:r>
              <w:rPr>
                <w:b/>
                <w:snapToGrid w:val="0"/>
                <w:color w:val="000000"/>
              </w:rPr>
              <w:t xml:space="preserve"> и вида (подвида) доходов </w:t>
            </w:r>
            <w:r w:rsidRPr="002A41F9">
              <w:rPr>
                <w:b/>
                <w:snapToGrid w:val="0"/>
                <w:color w:val="000000"/>
              </w:rPr>
              <w:t xml:space="preserve">бюджета </w:t>
            </w:r>
            <w:r>
              <w:rPr>
                <w:b/>
                <w:snapToGrid w:val="0"/>
                <w:color w:val="000000"/>
              </w:rPr>
              <w:t xml:space="preserve">Эссойльского  сельского </w:t>
            </w:r>
            <w:r w:rsidRPr="002A41F9">
              <w:rPr>
                <w:b/>
                <w:snapToGrid w:val="0"/>
                <w:color w:val="000000"/>
              </w:rPr>
              <w:t>поселения</w:t>
            </w:r>
          </w:p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</w:p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2A41F9">
              <w:rPr>
                <w:b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2A41F9">
              <w:rPr>
                <w:b/>
                <w:snapToGrid w:val="0"/>
                <w:color w:val="000000"/>
              </w:rPr>
              <w:t xml:space="preserve">доходов бюджета </w:t>
            </w:r>
            <w:r>
              <w:rPr>
                <w:b/>
                <w:snapToGrid w:val="0"/>
                <w:color w:val="000000"/>
              </w:rPr>
              <w:t xml:space="preserve">Эссойльского сельского </w:t>
            </w:r>
          </w:p>
          <w:p w:rsidR="009263F0" w:rsidRPr="002A41F9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2A41F9">
              <w:rPr>
                <w:b/>
                <w:snapToGrid w:val="0"/>
                <w:color w:val="000000"/>
              </w:rPr>
              <w:t>поселения</w:t>
            </w:r>
          </w:p>
        </w:tc>
        <w:tc>
          <w:tcPr>
            <w:tcW w:w="5586" w:type="dxa"/>
            <w:gridSpan w:val="2"/>
            <w:vMerge/>
            <w:vAlign w:val="bottom"/>
          </w:tcPr>
          <w:p w:rsidR="009263F0" w:rsidRPr="00DF2992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C6A3E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9263F0" w:rsidRPr="000B4868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 w:rsidRPr="000B4868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0B4868">
              <w:rPr>
                <w:b/>
                <w:snapToGrid w:val="0"/>
                <w:color w:val="000000"/>
              </w:rPr>
              <w:t>Пряжинского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национального </w:t>
            </w:r>
            <w:r w:rsidRPr="000B4868">
              <w:rPr>
                <w:b/>
                <w:snapToGrid w:val="0"/>
                <w:color w:val="000000"/>
              </w:rPr>
              <w:t xml:space="preserve"> муниципального района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0B48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1 16 51040 02 0000 140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0B48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Денежные взыскания (штрафы), установленные </w:t>
            </w:r>
            <w:r>
              <w:rPr>
                <w:snapToGrid w:val="0"/>
                <w:color w:val="000000"/>
              </w:rPr>
              <w:lastRenderedPageBreak/>
              <w:t>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8A14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2 02 15001 10 0000 150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дотации бюджетам сельских поселений</w:t>
            </w:r>
          </w:p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2 08 05000 10 0000 150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9263F0" w:rsidRPr="002E51CC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Территориальные органы Федерального казначейства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1 03 02230 01 0000 110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1 03 02240 01 0000 110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уплаты акцизов на моторные масла для дизельных и (или</w:t>
            </w:r>
            <w:proofErr w:type="gramStart"/>
            <w:r>
              <w:rPr>
                <w:snapToGrid w:val="0"/>
                <w:color w:val="000000"/>
              </w:rPr>
              <w:t>)к</w:t>
            </w:r>
            <w:proofErr w:type="gramEnd"/>
            <w:r>
              <w:rPr>
                <w:snapToGrid w:val="0"/>
                <w:color w:val="000000"/>
              </w:rPr>
              <w:t>арбюраторных (</w:t>
            </w:r>
            <w:proofErr w:type="spellStart"/>
            <w:r>
              <w:rPr>
                <w:snapToGrid w:val="0"/>
                <w:color w:val="000000"/>
              </w:rPr>
              <w:t>инжекторных</w:t>
            </w:r>
            <w:proofErr w:type="spellEnd"/>
            <w:r>
              <w:rPr>
                <w:snapToGrid w:val="0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1 03 02250 01 0000 110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1 03 02260 01 0000 110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C6A3E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9263F0" w:rsidRPr="002A41F9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Территориальные органы Федеральной налоговой службы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1 01 02010 01 0000 110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и 228 Налогового кодекса Российской Федерации* </w:t>
            </w:r>
          </w:p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1 01 02020 01 0000 110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1 01 02030 01 0000 110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1 01 02040 01 0000 110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1 05 03010 01 0000 110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Единый сельскохозяйственный налог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1 05 03020 01 0000 110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hanging="3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1 06 01030 10 0000 110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Налог на имущество физических лиц, взимаемый по </w:t>
            </w:r>
            <w:r>
              <w:rPr>
                <w:snapToGrid w:val="0"/>
                <w:color w:val="000000"/>
              </w:rPr>
              <w:lastRenderedPageBreak/>
              <w:t>ставкам, применяемым к объектам налогообложения, расположенным в границах сельских поселений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1 06 06033 10 0000 110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1 06 06043 10 0000 110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1 09 04053 10 0000 110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 *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C6A3E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9263F0" w:rsidRPr="002A41F9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Администрация Эссойльского сельского  </w:t>
            </w:r>
            <w:r w:rsidRPr="002A41F9">
              <w:rPr>
                <w:b/>
                <w:snapToGrid w:val="0"/>
                <w:color w:val="000000"/>
              </w:rPr>
              <w:t>поселения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56CE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56CE8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2</w:t>
            </w:r>
            <w:r w:rsidRPr="00456CE8">
              <w:rPr>
                <w:snapToGrid w:val="0"/>
                <w:color w:val="000000"/>
              </w:rPr>
              <w:t>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1 08 04020 01 1000 110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C524DB" w:rsidRDefault="009263F0" w:rsidP="00212145">
            <w:pPr>
              <w:widowControl/>
              <w:spacing w:line="240" w:lineRule="auto"/>
              <w:ind w:firstLine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56CE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56CE8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2</w:t>
            </w:r>
            <w:r w:rsidRPr="00456CE8">
              <w:rPr>
                <w:snapToGrid w:val="0"/>
                <w:color w:val="000000"/>
              </w:rPr>
              <w:t>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1 08 04020 01 4000 110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C524DB" w:rsidRDefault="009263F0" w:rsidP="00212145">
            <w:pPr>
              <w:widowControl/>
              <w:spacing w:line="240" w:lineRule="auto"/>
              <w:ind w:firstLine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1 11 05025 10 0000 120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0B48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Pr="000B48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1 11 05027 10 0000 120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0B48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1 11 09045 10 0000 120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1 13 01995 10 0000 130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получателями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1 13 02065 10 0000 130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1 14 02053 10 0000 410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1 14 02053 10 0000 440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EC7B2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EC7B2B">
              <w:rPr>
                <w:snapToGrid w:val="0"/>
                <w:color w:val="000000"/>
              </w:rPr>
              <w:t xml:space="preserve">6 </w:t>
            </w:r>
          </w:p>
        </w:tc>
        <w:tc>
          <w:tcPr>
            <w:tcW w:w="2410" w:type="dxa"/>
          </w:tcPr>
          <w:p w:rsidR="009263F0" w:rsidRPr="00EC7B2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EC7B2B">
              <w:rPr>
                <w:snapToGrid w:val="0"/>
                <w:color w:val="000000"/>
              </w:rPr>
              <w:t>1 14 0602</w:t>
            </w:r>
            <w:r>
              <w:rPr>
                <w:snapToGrid w:val="0"/>
                <w:color w:val="000000"/>
              </w:rPr>
              <w:t>5</w:t>
            </w:r>
            <w:r w:rsidRPr="00EC7B2B">
              <w:rPr>
                <w:snapToGrid w:val="0"/>
                <w:color w:val="000000"/>
              </w:rPr>
              <w:t xml:space="preserve"> 10 0000 430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1748F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1748FB">
              <w:rPr>
                <w:snapToGrid w:val="0"/>
                <w:color w:val="000000"/>
              </w:rPr>
              <w:t>6</w:t>
            </w:r>
          </w:p>
        </w:tc>
        <w:tc>
          <w:tcPr>
            <w:tcW w:w="2410" w:type="dxa"/>
          </w:tcPr>
          <w:p w:rsidR="009263F0" w:rsidRPr="001748F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748FB">
              <w:rPr>
                <w:snapToGrid w:val="0"/>
                <w:color w:val="000000"/>
              </w:rPr>
              <w:t>1 16 18050 10 0000 140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snapToGrid w:val="0"/>
                <w:color w:val="000000"/>
              </w:rPr>
              <w:lastRenderedPageBreak/>
              <w:t>сельских поселений)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1748F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Pr="001748FB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1 16 21050 10 0000 140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napToGrid w:val="0"/>
                <w:color w:val="000000"/>
              </w:rPr>
              <w:t>выгодоприобретателями</w:t>
            </w:r>
            <w:proofErr w:type="spellEnd"/>
            <w:r>
              <w:rPr>
                <w:snapToGrid w:val="0"/>
                <w:color w:val="000000"/>
              </w:rPr>
              <w:t xml:space="preserve"> выступают получатели средств бюджетов сельских поселений</w:t>
            </w:r>
          </w:p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napToGrid w:val="0"/>
                <w:color w:val="000000"/>
              </w:rPr>
              <w:t>выгодоприобретателями</w:t>
            </w:r>
            <w:proofErr w:type="spellEnd"/>
            <w:r>
              <w:rPr>
                <w:snapToGrid w:val="0"/>
                <w:color w:val="000000"/>
              </w:rPr>
              <w:t xml:space="preserve"> по договорам страхования выступают получатели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1 16 32000 10 0000 140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1 16 46000 10 0000 140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</w:t>
            </w:r>
            <w:r>
              <w:rPr>
                <w:snapToGrid w:val="0"/>
                <w:color w:val="000000"/>
              </w:rPr>
              <w:lastRenderedPageBreak/>
              <w:t>иных договоров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1 16 90</w:t>
            </w:r>
            <w:r w:rsidRPr="008A1468">
              <w:rPr>
                <w:snapToGrid w:val="0"/>
                <w:color w:val="000000"/>
              </w:rPr>
              <w:t>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8A14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A1468">
              <w:rPr>
                <w:snapToGrid w:val="0"/>
                <w:color w:val="000000"/>
              </w:rPr>
              <w:t xml:space="preserve">Прочие поступления  от денежных взысканий (штрафов) и иных сумм в возмещение ущерба, зачисляемые в бюджеты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8A1468">
              <w:rPr>
                <w:snapToGrid w:val="0"/>
                <w:color w:val="000000"/>
              </w:rPr>
              <w:t>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8A14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неналоговые доходы бюджетов сельских поселений 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2 02 20041 10 0000 150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 автомобильных дорог федерального значения) 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2 02 20079 10 0000 150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 и (или) жилищного фонда с высоким уровнем износа (более 70 процентов)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Pr="003C48BC" w:rsidRDefault="009263F0" w:rsidP="0021214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2 02 25519 10 0000 150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43446F" w:rsidRDefault="009263F0" w:rsidP="00212145">
            <w:pPr>
              <w:widowControl/>
              <w:spacing w:line="240" w:lineRule="auto"/>
              <w:ind w:firstLine="0"/>
            </w:pPr>
            <w:r w:rsidRPr="0043446F">
              <w:t>Субсидия бюджетам сельских поселений на поддержку отрасли культуры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2 02 25555 10 0000 151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43446F" w:rsidRDefault="009263F0" w:rsidP="00212145">
            <w:pPr>
              <w:widowControl/>
              <w:spacing w:line="240" w:lineRule="auto"/>
              <w:ind w:firstLine="0"/>
            </w:pPr>
            <w: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2 02 25558 10 0000 150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widowControl/>
              <w:spacing w:line="240" w:lineRule="auto"/>
              <w:ind w:firstLine="0"/>
            </w:pPr>
            <w: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2 02 25560 10 0000 150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widowControl/>
              <w:spacing w:line="240" w:lineRule="auto"/>
              <w:ind w:firstLine="0"/>
            </w:pPr>
            <w:r>
              <w:t>Субсидии бюджетам сельских поселений на поддержку обустройства мест массового отдыха населения (городских парков)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2 02 20298 10 0000 150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2 02 20299 10 0000 150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2 02 20300 10 0000 150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</w:t>
            </w:r>
            <w:r>
              <w:rPr>
                <w:snapToGrid w:val="0"/>
                <w:color w:val="000000"/>
              </w:rPr>
              <w:lastRenderedPageBreak/>
              <w:t>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2 02 20301 10 0000 150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2 02 20302 10 0000 150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2 02 20303 10 0000 150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2 02 29998 10 0000 150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0B48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2 02 35118 10 0000 150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Субвенции бюджетам сельских поселений на выполнение передаваемых полномочий субъектов </w:t>
            </w:r>
            <w:r>
              <w:rPr>
                <w:snapToGrid w:val="0"/>
                <w:color w:val="000000"/>
              </w:rPr>
              <w:lastRenderedPageBreak/>
              <w:t>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E634B2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E634B2">
              <w:rPr>
                <w:snapToGrid w:val="0"/>
                <w:color w:val="000000"/>
              </w:rPr>
              <w:t>6</w:t>
            </w:r>
          </w:p>
        </w:tc>
        <w:tc>
          <w:tcPr>
            <w:tcW w:w="2410" w:type="dxa"/>
          </w:tcPr>
          <w:p w:rsidR="009263F0" w:rsidRPr="00E634B2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E634B2">
              <w:rPr>
                <w:snapToGrid w:val="0"/>
                <w:color w:val="000000"/>
              </w:rPr>
              <w:t xml:space="preserve">2 02 </w:t>
            </w:r>
            <w:r>
              <w:rPr>
                <w:snapToGrid w:val="0"/>
                <w:color w:val="000000"/>
              </w:rPr>
              <w:t>45160</w:t>
            </w:r>
            <w:r w:rsidRPr="00E634B2">
              <w:rPr>
                <w:snapToGrid w:val="0"/>
                <w:color w:val="000000"/>
              </w:rPr>
              <w:t xml:space="preserve"> 10 0000 15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Межбюджетные трансферты, передаваемые  бюджетам сельских поселений 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2 02 40014 10 0000 150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2 07 05020 10 0000 150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0B48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Pr="000B48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9263F0" w:rsidRPr="000B4868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 w:rsidRPr="000B4868">
              <w:rPr>
                <w:b/>
                <w:snapToGrid w:val="0"/>
                <w:color w:val="000000"/>
              </w:rPr>
              <w:t xml:space="preserve">Иные </w:t>
            </w:r>
            <w:r>
              <w:rPr>
                <w:b/>
                <w:snapToGrid w:val="0"/>
                <w:color w:val="000000"/>
              </w:rPr>
              <w:t xml:space="preserve">доходы бюджета Эссойльского сельского </w:t>
            </w:r>
            <w:r w:rsidRPr="000B4868">
              <w:rPr>
                <w:b/>
                <w:snapToGrid w:val="0"/>
                <w:color w:val="000000"/>
              </w:rPr>
              <w:lastRenderedPageBreak/>
              <w:t>поселения, администрирование которых может осуществляться главными администраторами доходов бюджета</w:t>
            </w:r>
            <w:r>
              <w:rPr>
                <w:b/>
                <w:snapToGrid w:val="0"/>
                <w:color w:val="000000"/>
              </w:rPr>
              <w:t xml:space="preserve"> Эссойльского сельского </w:t>
            </w:r>
            <w:r w:rsidRPr="000B4868">
              <w:rPr>
                <w:b/>
                <w:snapToGrid w:val="0"/>
                <w:color w:val="000000"/>
              </w:rPr>
              <w:t>поселения в пределах их компетенции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4627C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1 11 09045 10 0000 120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1 13 01995 10 0000 130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оказания платных услуг получателями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1 13 02065 10 0000 130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Платежи, взимаемые организациями сельских поселений за выполнение определенных функций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1 16 00000 00 0000 000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Штрафы, санкции, возмещение ущерба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napToGrid w:val="0"/>
                <w:color w:val="000000"/>
              </w:rPr>
              <w:t>выгодоприобретателями</w:t>
            </w:r>
            <w:proofErr w:type="spellEnd"/>
            <w:r>
              <w:rPr>
                <w:snapToGrid w:val="0"/>
                <w:color w:val="000000"/>
              </w:rPr>
              <w:t xml:space="preserve"> страхования выступают получатели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napToGrid w:val="0"/>
                <w:color w:val="000000"/>
              </w:rPr>
              <w:t>выгодоприобретателями</w:t>
            </w:r>
            <w:proofErr w:type="spellEnd"/>
            <w:r>
              <w:rPr>
                <w:snapToGrid w:val="0"/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1 16 32050 10 0000 140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Возмещений сумм, израсходованных незаконно или не по целевому назначению, а так же доходов, полученных от их использования (в части бюджетов сельских поселений)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Pr="008A1468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1 16 90</w:t>
            </w:r>
            <w:r w:rsidRPr="008A1468">
              <w:rPr>
                <w:snapToGrid w:val="0"/>
                <w:color w:val="000000"/>
              </w:rPr>
              <w:t>050 10 0000 140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8A14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A1468">
              <w:rPr>
                <w:snapToGrid w:val="0"/>
                <w:color w:val="000000"/>
              </w:rPr>
              <w:t xml:space="preserve">Прочие поступления  от денежных взысканий (штрафов) и иных сумм в возмещение ущерба, зачисляемые в бюджеты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8A1468">
              <w:rPr>
                <w:snapToGrid w:val="0"/>
                <w:color w:val="000000"/>
              </w:rPr>
              <w:t>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9263F0" w:rsidRPr="008A1468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неналоговые доходы бюджетов сельских поселений 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5586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9263F0" w:rsidRDefault="009263F0" w:rsidP="009263F0">
      <w:pPr>
        <w:spacing w:line="240" w:lineRule="auto"/>
        <w:ind w:firstLine="0"/>
        <w:jc w:val="left"/>
        <w:rPr>
          <w:snapToGrid w:val="0"/>
          <w:color w:val="000000"/>
        </w:rPr>
      </w:pPr>
    </w:p>
    <w:p w:rsidR="009263F0" w:rsidRPr="00A65BAD" w:rsidRDefault="009263F0" w:rsidP="009263F0">
      <w:pPr>
        <w:spacing w:line="240" w:lineRule="auto"/>
        <w:ind w:firstLine="0"/>
      </w:pPr>
      <w:r w:rsidRPr="00A65BAD">
        <w:t>&lt;</w:t>
      </w:r>
      <w:r>
        <w:t>*</w:t>
      </w:r>
      <w:r w:rsidRPr="00A65BAD">
        <w:t>&gt;</w:t>
      </w:r>
      <w:r>
        <w:t xml:space="preserve"> Администрирование поступлений по всем программам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</w:t>
      </w:r>
      <w:r>
        <w:lastRenderedPageBreak/>
        <w:t>классификации</w:t>
      </w:r>
    </w:p>
    <w:p w:rsidR="009263F0" w:rsidRPr="00A65BAD" w:rsidRDefault="009263F0" w:rsidP="009263F0"/>
    <w:tbl>
      <w:tblPr>
        <w:tblW w:w="102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1419"/>
        <w:gridCol w:w="1070"/>
        <w:gridCol w:w="2408"/>
        <w:gridCol w:w="3404"/>
      </w:tblGrid>
      <w:tr w:rsidR="009263F0" w:rsidRPr="00886EAF" w:rsidTr="00212145">
        <w:trPr>
          <w:gridBefore w:val="2"/>
          <w:wBefore w:w="3399" w:type="dxa"/>
          <w:cantSplit/>
          <w:trHeight w:val="298"/>
        </w:trPr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                                 Приложение № 3 </w:t>
            </w:r>
          </w:p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                к решению </w:t>
            </w:r>
            <w:r>
              <w:rPr>
                <w:snapToGrid w:val="0"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 сессии </w:t>
            </w:r>
            <w:r>
              <w:rPr>
                <w:snapToGrid w:val="0"/>
                <w:color w:val="000000"/>
                <w:sz w:val="26"/>
                <w:szCs w:val="26"/>
                <w:lang w:val="en-US"/>
              </w:rPr>
              <w:t>IV</w:t>
            </w:r>
            <w:r w:rsidRPr="0053369F">
              <w:rPr>
                <w:snapToGrid w:val="0"/>
                <w:color w:val="000000"/>
                <w:sz w:val="26"/>
                <w:szCs w:val="26"/>
              </w:rPr>
              <w:t xml:space="preserve">  </w:t>
            </w:r>
            <w:r>
              <w:rPr>
                <w:snapToGrid w:val="0"/>
                <w:color w:val="000000"/>
                <w:sz w:val="26"/>
                <w:szCs w:val="26"/>
              </w:rPr>
              <w:t>созыва</w:t>
            </w:r>
          </w:p>
          <w:p w:rsidR="009263F0" w:rsidRDefault="009263F0" w:rsidP="00212145">
            <w:pPr>
              <w:spacing w:line="240" w:lineRule="auto"/>
              <w:ind w:firstLine="0"/>
              <w:jc w:val="righ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Совета Эссойльского сельского поселения </w:t>
            </w:r>
          </w:p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                  № 45 от «20» декабря  201</w:t>
            </w:r>
            <w:r w:rsidRPr="00AB5898">
              <w:rPr>
                <w:snapToGrid w:val="0"/>
                <w:color w:val="000000"/>
                <w:sz w:val="26"/>
                <w:szCs w:val="26"/>
              </w:rPr>
              <w:t>8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года</w:t>
            </w:r>
          </w:p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                                  «О бюджете Эссойльского </w:t>
            </w:r>
          </w:p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                                   сельского поселения на 201</w:t>
            </w:r>
            <w:r w:rsidRPr="009263F0">
              <w:rPr>
                <w:snapToGrid w:val="0"/>
                <w:color w:val="000000"/>
                <w:sz w:val="26"/>
                <w:szCs w:val="26"/>
              </w:rPr>
              <w:t>9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год»</w:t>
            </w:r>
          </w:p>
        </w:tc>
      </w:tr>
      <w:tr w:rsidR="009263F0" w:rsidRPr="00886EAF" w:rsidTr="00212145">
        <w:trPr>
          <w:gridAfter w:val="1"/>
          <w:wAfter w:w="3404" w:type="dxa"/>
          <w:cantSplit/>
          <w:trHeight w:val="298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Pr="00886EAF" w:rsidRDefault="009263F0" w:rsidP="00212145">
            <w:pPr>
              <w:spacing w:line="240" w:lineRule="auto"/>
              <w:ind w:firstLine="0"/>
              <w:jc w:val="right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9263F0" w:rsidRPr="00886EAF" w:rsidTr="00212145">
        <w:trPr>
          <w:gridAfter w:val="1"/>
          <w:wAfter w:w="3404" w:type="dxa"/>
          <w:cantSplit/>
          <w:trHeight w:val="298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9263F0" w:rsidRPr="00C91C38" w:rsidTr="00212145">
        <w:trPr>
          <w:trHeight w:val="970"/>
        </w:trPr>
        <w:tc>
          <w:tcPr>
            <w:tcW w:w="10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3F0" w:rsidRPr="00C91C38" w:rsidRDefault="009263F0" w:rsidP="00212145">
            <w:pPr>
              <w:tabs>
                <w:tab w:val="left" w:pos="4763"/>
              </w:tabs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Перечень</w:t>
            </w:r>
          </w:p>
          <w:p w:rsidR="009263F0" w:rsidRDefault="009263F0" w:rsidP="00212145">
            <w:pPr>
              <w:tabs>
                <w:tab w:val="left" w:pos="4763"/>
              </w:tabs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главных</w:t>
            </w:r>
            <w:r w:rsidRPr="00C91C38">
              <w:rPr>
                <w:b/>
                <w:snapToGrid w:val="0"/>
                <w:color w:val="000000"/>
                <w:sz w:val="26"/>
                <w:szCs w:val="26"/>
              </w:rPr>
              <w:t xml:space="preserve"> администраторов 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и</w:t>
            </w:r>
            <w:r w:rsidRPr="00C91C38">
              <w:rPr>
                <w:b/>
                <w:snapToGrid w:val="0"/>
                <w:color w:val="000000"/>
                <w:sz w:val="26"/>
                <w:szCs w:val="26"/>
              </w:rPr>
              <w:t>сточник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ов</w:t>
            </w:r>
            <w:r w:rsidRPr="00C91C38">
              <w:rPr>
                <w:b/>
                <w:snapToGrid w:val="0"/>
                <w:color w:val="000000"/>
                <w:sz w:val="26"/>
                <w:szCs w:val="26"/>
              </w:rPr>
              <w:t xml:space="preserve"> финансирования дефицита бюджета </w:t>
            </w:r>
          </w:p>
          <w:p w:rsidR="009263F0" w:rsidRDefault="009263F0" w:rsidP="00212145">
            <w:pPr>
              <w:tabs>
                <w:tab w:val="left" w:pos="4763"/>
              </w:tabs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Эссойльского сельского поселения</w:t>
            </w:r>
            <w:r w:rsidRPr="00C91C38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>на 201</w:t>
            </w:r>
            <w:r w:rsidRPr="007E4A90">
              <w:rPr>
                <w:b/>
                <w:snapToGrid w:val="0"/>
                <w:color w:val="000000"/>
                <w:sz w:val="26"/>
                <w:szCs w:val="26"/>
              </w:rPr>
              <w:t>9</w:t>
            </w: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 год </w:t>
            </w:r>
          </w:p>
          <w:p w:rsidR="009263F0" w:rsidRPr="00C91C38" w:rsidRDefault="009263F0" w:rsidP="00212145">
            <w:pPr>
              <w:tabs>
                <w:tab w:val="left" w:pos="4763"/>
              </w:tabs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</w:p>
        </w:tc>
      </w:tr>
      <w:tr w:rsidR="009263F0" w:rsidTr="00212145">
        <w:trPr>
          <w:trHeight w:val="337"/>
        </w:trPr>
        <w:tc>
          <w:tcPr>
            <w:tcW w:w="4469" w:type="dxa"/>
            <w:gridSpan w:val="3"/>
          </w:tcPr>
          <w:p w:rsidR="009263F0" w:rsidRPr="00302016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vMerge w:val="restart"/>
          </w:tcPr>
          <w:p w:rsidR="009263F0" w:rsidRPr="007B0568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7B0568">
              <w:rPr>
                <w:b/>
                <w:snapToGrid w:val="0"/>
                <w:color w:val="000000"/>
              </w:rPr>
              <w:t xml:space="preserve">Наименование главного </w:t>
            </w:r>
            <w:proofErr w:type="gramStart"/>
            <w:r w:rsidRPr="007B0568">
              <w:rPr>
                <w:b/>
                <w:snapToGrid w:val="0"/>
                <w:color w:val="000000"/>
              </w:rPr>
              <w:t xml:space="preserve">администратора </w:t>
            </w:r>
            <w:r w:rsidRPr="007B0568">
              <w:rPr>
                <w:b/>
                <w:snapToGrid w:val="0"/>
                <w:color w:val="000000"/>
              </w:rPr>
              <w:lastRenderedPageBreak/>
              <w:t>источников финансирования дефицита бюджета</w:t>
            </w:r>
            <w:proofErr w:type="gramEnd"/>
            <w:r w:rsidRPr="007B0568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Эссойльского </w:t>
            </w:r>
            <w:r w:rsidRPr="007B0568">
              <w:rPr>
                <w:b/>
                <w:snapToGrid w:val="0"/>
                <w:color w:val="000000"/>
              </w:rPr>
              <w:t>сельского поселения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302016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главного </w:t>
            </w:r>
            <w:proofErr w:type="spellStart"/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>администра</w:t>
            </w:r>
            <w:proofErr w:type="spellEnd"/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>-</w:t>
            </w:r>
          </w:p>
          <w:p w:rsidR="009263F0" w:rsidRPr="00302016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 xml:space="preserve">тора источников </w:t>
            </w:r>
            <w:proofErr w:type="spellStart"/>
            <w:proofErr w:type="gramStart"/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 xml:space="preserve"> дефицита бюджета</w:t>
            </w:r>
          </w:p>
        </w:tc>
        <w:tc>
          <w:tcPr>
            <w:tcW w:w="2489" w:type="dxa"/>
            <w:gridSpan w:val="2"/>
          </w:tcPr>
          <w:p w:rsidR="009263F0" w:rsidRPr="00302016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302016">
              <w:rPr>
                <w:b/>
                <w:snapToGrid w:val="0"/>
                <w:color w:val="000000"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5812" w:type="dxa"/>
            <w:gridSpan w:val="2"/>
            <w:vMerge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7B0568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016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9263F0" w:rsidRPr="006D04B4" w:rsidRDefault="009263F0" w:rsidP="00212145">
            <w:pPr>
              <w:spacing w:line="240" w:lineRule="auto"/>
              <w:ind w:firstLine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</w:rPr>
              <w:t>Пряжинского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национального муниципального района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89" w:type="dxa"/>
            <w:gridSpan w:val="2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01 05 00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5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2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1 10</w:t>
            </w:r>
            <w:r w:rsidRPr="00886EAF">
              <w:rPr>
                <w:snapToGrid w:val="0"/>
                <w:color w:val="000000"/>
              </w:rPr>
              <w:t xml:space="preserve"> 0000 510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86EAF">
              <w:rPr>
                <w:snapToGrid w:val="0"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snapToGrid w:val="0"/>
                <w:color w:val="000000"/>
              </w:rPr>
              <w:t>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5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2 01 10</w:t>
            </w:r>
            <w:r w:rsidRPr="00886EAF">
              <w:rPr>
                <w:snapToGrid w:val="0"/>
                <w:color w:val="000000"/>
              </w:rPr>
              <w:t xml:space="preserve"> 0000 610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86EAF">
              <w:rPr>
                <w:snapToGrid w:val="0"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snapToGrid w:val="0"/>
                <w:color w:val="000000"/>
              </w:rPr>
              <w:t>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7B0568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726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9263F0" w:rsidRPr="006D04B4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Эссойльского сельского поселения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726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01 02 00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973146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973146">
              <w:rPr>
                <w:snapToGrid w:val="0"/>
                <w:color w:val="000000"/>
              </w:rPr>
              <w:t>Кредиты кредитных организаций в валюте 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01 02 00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10</w:t>
            </w:r>
            <w:r w:rsidRPr="00886EAF">
              <w:rPr>
                <w:snapToGrid w:val="0"/>
                <w:color w:val="000000"/>
              </w:rPr>
              <w:t xml:space="preserve"> 0000 710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Получение кредитов </w:t>
            </w:r>
            <w:r w:rsidRPr="00886EAF">
              <w:rPr>
                <w:snapToGrid w:val="0"/>
                <w:color w:val="000000"/>
              </w:rPr>
              <w:t>от кредитных организаций</w:t>
            </w:r>
            <w:r>
              <w:rPr>
                <w:snapToGrid w:val="0"/>
                <w:color w:val="000000"/>
              </w:rPr>
              <w:t xml:space="preserve"> бюджетами сельских поселений в валюте 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2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 xml:space="preserve">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10</w:t>
            </w:r>
            <w:r w:rsidRPr="00886EAF">
              <w:rPr>
                <w:snapToGrid w:val="0"/>
                <w:color w:val="000000"/>
              </w:rPr>
              <w:t xml:space="preserve"> 0000 810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Погашение</w:t>
            </w:r>
            <w:r w:rsidRPr="00886EAF">
              <w:rPr>
                <w:snapToGrid w:val="0"/>
                <w:color w:val="000000"/>
              </w:rPr>
              <w:t xml:space="preserve"> бюджетами </w:t>
            </w:r>
            <w:r>
              <w:rPr>
                <w:snapToGrid w:val="0"/>
                <w:color w:val="000000"/>
              </w:rPr>
              <w:t>сельских поселений к</w:t>
            </w:r>
            <w:r w:rsidRPr="00886EAF">
              <w:rPr>
                <w:snapToGrid w:val="0"/>
                <w:color w:val="000000"/>
              </w:rPr>
              <w:t>редит</w:t>
            </w:r>
            <w:r>
              <w:rPr>
                <w:snapToGrid w:val="0"/>
                <w:color w:val="000000"/>
              </w:rPr>
              <w:t>ов от  кредитных организаций</w:t>
            </w:r>
            <w:r w:rsidRPr="00886EAF">
              <w:rPr>
                <w:snapToGrid w:val="0"/>
                <w:color w:val="000000"/>
              </w:rPr>
              <w:t xml:space="preserve"> в валюте Российской Федерации 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726</w:t>
            </w:r>
          </w:p>
        </w:tc>
        <w:tc>
          <w:tcPr>
            <w:tcW w:w="2489" w:type="dxa"/>
            <w:gridSpan w:val="2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3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1 00 10</w:t>
            </w:r>
            <w:r w:rsidRPr="00886EAF">
              <w:rPr>
                <w:snapToGrid w:val="0"/>
                <w:color w:val="000000"/>
              </w:rPr>
              <w:t xml:space="preserve"> 0000 710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Получение </w:t>
            </w:r>
            <w:r w:rsidRPr="00886EAF">
              <w:rPr>
                <w:snapToGrid w:val="0"/>
                <w:color w:val="000000"/>
              </w:rPr>
              <w:t>кредит</w:t>
            </w:r>
            <w:r>
              <w:rPr>
                <w:snapToGrid w:val="0"/>
                <w:color w:val="000000"/>
              </w:rPr>
              <w:t>ов</w:t>
            </w:r>
            <w:r w:rsidRPr="00886EAF">
              <w:rPr>
                <w:snapToGrid w:val="0"/>
                <w:color w:val="000000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snapToGrid w:val="0"/>
                <w:color w:val="000000"/>
              </w:rPr>
              <w:t>сельских поселений в валюте 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3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1 00 10</w:t>
            </w:r>
            <w:r w:rsidRPr="00886EAF">
              <w:rPr>
                <w:snapToGrid w:val="0"/>
                <w:color w:val="000000"/>
              </w:rPr>
              <w:t xml:space="preserve"> 0000 810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</w:t>
            </w:r>
            <w:r w:rsidRPr="00886EAF">
              <w:rPr>
                <w:snapToGrid w:val="0"/>
                <w:color w:val="000000"/>
              </w:rPr>
              <w:t xml:space="preserve">бюджетами </w:t>
            </w:r>
            <w:r>
              <w:rPr>
                <w:snapToGrid w:val="0"/>
                <w:color w:val="000000"/>
              </w:rPr>
              <w:t xml:space="preserve">сельских поселений </w:t>
            </w:r>
            <w:r w:rsidRPr="00886EAF">
              <w:rPr>
                <w:snapToGrid w:val="0"/>
                <w:color w:val="000000"/>
              </w:rPr>
              <w:t>кредит</w:t>
            </w:r>
            <w:r>
              <w:rPr>
                <w:snapToGrid w:val="0"/>
                <w:color w:val="000000"/>
              </w:rPr>
              <w:t xml:space="preserve">ов </w:t>
            </w:r>
            <w:r w:rsidRPr="00886EAF">
              <w:rPr>
                <w:snapToGrid w:val="0"/>
                <w:color w:val="000000"/>
              </w:rPr>
              <w:t xml:space="preserve">от других бюджетов бюджетной системы Российской Федерации </w:t>
            </w:r>
            <w:r>
              <w:rPr>
                <w:snapToGrid w:val="0"/>
                <w:color w:val="000000"/>
              </w:rPr>
              <w:t>в валюте Российской Федерации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</w:t>
            </w:r>
          </w:p>
        </w:tc>
        <w:tc>
          <w:tcPr>
            <w:tcW w:w="2489" w:type="dxa"/>
            <w:gridSpan w:val="2"/>
          </w:tcPr>
          <w:p w:rsidR="009263F0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01 05 00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00</w:t>
            </w:r>
            <w:proofErr w:type="spellEnd"/>
            <w:r>
              <w:rPr>
                <w:snapToGrid w:val="0"/>
                <w:color w:val="000000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9263F0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5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2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1 10</w:t>
            </w:r>
            <w:r w:rsidRPr="00886EAF">
              <w:rPr>
                <w:snapToGrid w:val="0"/>
                <w:color w:val="000000"/>
              </w:rPr>
              <w:t xml:space="preserve"> 0000 510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86EAF">
              <w:rPr>
                <w:snapToGrid w:val="0"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snapToGrid w:val="0"/>
                <w:color w:val="000000"/>
              </w:rPr>
              <w:t>сельских поселений</w:t>
            </w:r>
          </w:p>
        </w:tc>
      </w:tr>
      <w:tr w:rsidR="009263F0" w:rsidTr="00212145">
        <w:trPr>
          <w:trHeight w:val="337"/>
        </w:trPr>
        <w:tc>
          <w:tcPr>
            <w:tcW w:w="1980" w:type="dxa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  <w:r w:rsidRPr="00886EAF">
              <w:rPr>
                <w:snapToGrid w:val="0"/>
                <w:color w:val="000000"/>
              </w:rPr>
              <w:t>6</w:t>
            </w:r>
          </w:p>
        </w:tc>
        <w:tc>
          <w:tcPr>
            <w:tcW w:w="2489" w:type="dxa"/>
            <w:gridSpan w:val="2"/>
          </w:tcPr>
          <w:p w:rsidR="009263F0" w:rsidRPr="00886EAF" w:rsidRDefault="009263F0" w:rsidP="00212145">
            <w:pPr>
              <w:spacing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5</w:t>
            </w:r>
            <w:r w:rsidRPr="00886EAF">
              <w:rPr>
                <w:snapToGrid w:val="0"/>
                <w:color w:val="000000"/>
              </w:rPr>
              <w:t xml:space="preserve"> 0</w:t>
            </w:r>
            <w:r>
              <w:rPr>
                <w:snapToGrid w:val="0"/>
                <w:color w:val="000000"/>
              </w:rPr>
              <w:t>2 01 10</w:t>
            </w:r>
            <w:r w:rsidRPr="00886EAF">
              <w:rPr>
                <w:snapToGrid w:val="0"/>
                <w:color w:val="000000"/>
              </w:rPr>
              <w:t xml:space="preserve"> 0000 610</w:t>
            </w:r>
          </w:p>
        </w:tc>
        <w:tc>
          <w:tcPr>
            <w:tcW w:w="5812" w:type="dxa"/>
            <w:gridSpan w:val="2"/>
            <w:vAlign w:val="bottom"/>
          </w:tcPr>
          <w:p w:rsidR="009263F0" w:rsidRPr="00886EAF" w:rsidRDefault="009263F0" w:rsidP="00212145">
            <w:pPr>
              <w:spacing w:line="240" w:lineRule="auto"/>
              <w:ind w:firstLine="0"/>
              <w:rPr>
                <w:snapToGrid w:val="0"/>
                <w:color w:val="000000"/>
              </w:rPr>
            </w:pPr>
            <w:r w:rsidRPr="00886EAF">
              <w:rPr>
                <w:snapToGrid w:val="0"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snapToGrid w:val="0"/>
                <w:color w:val="000000"/>
              </w:rPr>
              <w:t>сельских поселений</w:t>
            </w:r>
          </w:p>
        </w:tc>
      </w:tr>
    </w:tbl>
    <w:p w:rsidR="009263F0" w:rsidRDefault="009263F0" w:rsidP="009263F0">
      <w:pPr>
        <w:pStyle w:val="af3"/>
        <w:spacing w:line="240" w:lineRule="auto"/>
        <w:ind w:firstLine="0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p w:rsidR="009263F0" w:rsidRDefault="009263F0" w:rsidP="00283612">
      <w:pPr>
        <w:spacing w:before="0" w:line="240" w:lineRule="auto"/>
        <w:ind w:firstLine="0"/>
        <w:jc w:val="left"/>
      </w:pPr>
    </w:p>
    <w:tbl>
      <w:tblPr>
        <w:tblW w:w="15205" w:type="dxa"/>
        <w:tblInd w:w="93" w:type="dxa"/>
        <w:tblLook w:val="04A0"/>
      </w:tblPr>
      <w:tblGrid>
        <w:gridCol w:w="5300"/>
        <w:gridCol w:w="1945"/>
        <w:gridCol w:w="1842"/>
        <w:gridCol w:w="1118"/>
        <w:gridCol w:w="583"/>
        <w:gridCol w:w="192"/>
        <w:gridCol w:w="1071"/>
        <w:gridCol w:w="297"/>
        <w:gridCol w:w="869"/>
        <w:gridCol w:w="767"/>
        <w:gridCol w:w="261"/>
        <w:gridCol w:w="960"/>
      </w:tblGrid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к решению V сессии Совета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Эссойльского сельского поселения IV созыва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от 20 декабря 2018 года № 45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</w:t>
            </w:r>
            <w:proofErr w:type="gramStart"/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14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Эссойльского сельского поселения на 2019г.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33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25"/>
        </w:trPr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гл </w:t>
            </w:r>
            <w:proofErr w:type="spellStart"/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расп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Эссойльского сельского поселения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2 726,8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(муниципальных)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орга-нов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9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6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12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 xml:space="preserve">Осуществление государственных полномочий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Рес-публики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Карелия по созданию и обеспечению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дея-тельности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административных комиссий и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определе-нию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перечня должностных лиц, уполномоченных составлять протоколы об административных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право-нарушениях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(Субвенции)</w:t>
            </w:r>
            <w:proofErr w:type="gramEnd"/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8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по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оосуществлению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государственных  полномочий (Иные закупки товаров, работ и услуг для обеспечения </w:t>
            </w:r>
            <w:proofErr w:type="spellStart"/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spellEnd"/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9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9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1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9263F0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6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132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РФ по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первичномувоинскому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учету на территориях, где отсутствуют военные комиссариаты в рамках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непрограммного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37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13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lastRenderedPageBreak/>
              <w:t xml:space="preserve">Уличное освещение (Иные закупки товаров, работ и услуг для </w:t>
            </w:r>
            <w:proofErr w:type="spellStart"/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spellStart"/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10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spellStart"/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39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2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spellStart"/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3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7 582,3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учреждения культуры (Расходы на выплаты персоналу казенных учреждений)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3 558,6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67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9263F0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9263F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263F0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9263F0">
              <w:rPr>
                <w:rFonts w:ascii="Arial" w:hAnsi="Arial" w:cs="Arial"/>
                <w:sz w:val="16"/>
                <w:szCs w:val="16"/>
              </w:rPr>
              <w:t xml:space="preserve"> учреждения культуры (Уплата налогов, сборов и иных платежей)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6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9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lastRenderedPageBreak/>
              <w:t>Централизованная бухгалтерия (Уплата налогов, сборов и иных платежей)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3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90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F0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7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63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375"/>
        </w:trPr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3F0">
              <w:rPr>
                <w:rFonts w:ascii="Arial" w:hAnsi="Arial" w:cs="Arial"/>
                <w:b/>
                <w:bCs/>
                <w:sz w:val="16"/>
                <w:szCs w:val="16"/>
              </w:rPr>
              <w:t>16 869,7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F0" w:rsidRPr="009263F0" w:rsidTr="00585A2A">
        <w:trPr>
          <w:trHeight w:val="51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6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Default="009263F0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85A2A" w:rsidRPr="009263F0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3F0" w:rsidRPr="009263F0" w:rsidRDefault="009263F0" w:rsidP="009263F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F0" w:rsidRDefault="009263F0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tbl>
      <w:tblPr>
        <w:tblW w:w="12036" w:type="dxa"/>
        <w:tblInd w:w="93" w:type="dxa"/>
        <w:tblLook w:val="04A0"/>
      </w:tblPr>
      <w:tblGrid>
        <w:gridCol w:w="866"/>
        <w:gridCol w:w="4520"/>
        <w:gridCol w:w="953"/>
        <w:gridCol w:w="751"/>
        <w:gridCol w:w="1878"/>
        <w:gridCol w:w="700"/>
        <w:gridCol w:w="1147"/>
        <w:gridCol w:w="261"/>
        <w:gridCol w:w="960"/>
      </w:tblGrid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к решению V сессии Совета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IV созыва от 20 декабря 2018 года № 44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"О внесении изменений в решение Совета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от 21 декабря 2017 года № 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2018 год"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статьям, группам и подгруппам видов расходов классификации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расходов бюджетов на 2018 год.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2 861,8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819,8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819,8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629,6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99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1 491,0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1 454,0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762,1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237,7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120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 xml:space="preserve"> Субсидия на реализацию мероприятий государственной программы РК "Эффективное управление  региональными и </w:t>
            </w: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муниципалььными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финансами в РК </w:t>
            </w:r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3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141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(Субвенции)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281,0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0020006020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281,0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0020006020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281,0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3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9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293,3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99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территориях, где отсутствуют военные комиссариаты в рамках </w:t>
            </w: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непрограммного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209,4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7 189,0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7 189,0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Субсидии на содержание и ремонт дорог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1110143180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1110143180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99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5 689,0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5 689,0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10 700,1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7 284,0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11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(Средства Фонда СРЖКХ)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0510309502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7 134,0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0510309502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7 134,0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Снос аварийного  жилищного фонда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3500002110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3500002110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9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3 416,2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на поддержку местных инициатив граждан, проживающих в городских и сельских поселениях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350,1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350,1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за счет средств населения на поддержку местных инициатив граждан, проживающих в  городских и сельских поселениях в РК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133,4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133,4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3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офинансрованиен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за счет средств населения на реализацию мероприятий по формированию современной городской среды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01603S5550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01603S5550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5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убсидия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на реализацию мероприятий по формированию современной городской среды.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05305L5550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1 324,6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05305L5550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1 324,6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4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Субсидия на поддержку местных инициатив граждан проживающих в муниципальных образованиях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810,1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810,1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654,0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654,0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0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8 113,7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6 767,7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6 767,7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5 027,4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1 826,8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2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0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550,6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2 463,7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114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Расходы на реализацию мероприятий государственной программы РК "Развитие культуры" (на частичную компенсацию дополнительных расходов на повышение оплаты труда работников муниципальных учреждений культуры"</w:t>
            </w:r>
            <w:proofErr w:type="gramEnd"/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1 013,0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778,0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93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убсидии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расходных обязательств, связанных с созданием и модернизацией учреждений </w:t>
            </w:r>
            <w:proofErr w:type="spellStart"/>
            <w:r w:rsidRPr="00585A2A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07005L5190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673,0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07005L5190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673,0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4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A2A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585A2A">
              <w:rPr>
                <w:rFonts w:ascii="Arial" w:hAnsi="Arial" w:cs="Arial"/>
                <w:sz w:val="16"/>
                <w:szCs w:val="16"/>
              </w:rPr>
              <w:t>убсидия</w:t>
            </w:r>
            <w:proofErr w:type="spellEnd"/>
            <w:r w:rsidRPr="00585A2A">
              <w:rPr>
                <w:rFonts w:ascii="Arial" w:hAnsi="Arial" w:cs="Arial"/>
                <w:sz w:val="16"/>
                <w:szCs w:val="16"/>
              </w:rPr>
              <w:t xml:space="preserve"> на реализацию мероприятий по поддержке отрасли культуры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07006L5190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07006L5190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3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07006L5190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1 345,9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1 345,9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643,1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7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184,5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7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7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374,5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9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2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7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90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A2A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9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5A2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5A2A">
              <w:rPr>
                <w:rFonts w:ascii="Arial" w:hAnsi="Arial" w:cs="Arial"/>
                <w:b/>
                <w:bCs/>
                <w:sz w:val="16"/>
                <w:szCs w:val="16"/>
              </w:rPr>
              <w:t>29 485,7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5A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Default="00585A2A" w:rsidP="00283612">
      <w:pPr>
        <w:spacing w:before="0" w:line="240" w:lineRule="auto"/>
        <w:ind w:firstLine="0"/>
        <w:jc w:val="left"/>
      </w:pPr>
    </w:p>
    <w:p w:rsidR="00585A2A" w:rsidRPr="0006175A" w:rsidRDefault="00585A2A" w:rsidP="00585A2A">
      <w:pPr>
        <w:jc w:val="right"/>
        <w:rPr>
          <w:sz w:val="26"/>
          <w:szCs w:val="26"/>
        </w:rPr>
      </w:pPr>
      <w:r>
        <w:rPr>
          <w:sz w:val="26"/>
          <w:szCs w:val="26"/>
        </w:rPr>
        <w:t>сессии</w:t>
      </w:r>
      <w:r w:rsidRPr="0006175A">
        <w:rPr>
          <w:sz w:val="26"/>
          <w:szCs w:val="26"/>
        </w:rPr>
        <w:t xml:space="preserve"> </w:t>
      </w:r>
      <w:r w:rsidRPr="00C640EB">
        <w:rPr>
          <w:sz w:val="26"/>
          <w:szCs w:val="26"/>
        </w:rPr>
        <w:t>I</w:t>
      </w:r>
      <w:r>
        <w:rPr>
          <w:sz w:val="26"/>
          <w:szCs w:val="26"/>
        </w:rPr>
        <w:t>V</w:t>
      </w:r>
      <w:r w:rsidRPr="0006175A">
        <w:rPr>
          <w:sz w:val="26"/>
          <w:szCs w:val="26"/>
        </w:rPr>
        <w:t xml:space="preserve"> созыва</w:t>
      </w:r>
    </w:p>
    <w:p w:rsidR="00585A2A" w:rsidRPr="0006175A" w:rsidRDefault="00585A2A" w:rsidP="00585A2A">
      <w:pPr>
        <w:jc w:val="right"/>
        <w:rPr>
          <w:b/>
          <w:sz w:val="28"/>
          <w:szCs w:val="28"/>
        </w:rPr>
      </w:pPr>
      <w:r w:rsidRPr="0006175A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Эссойльского сельского</w:t>
      </w:r>
      <w:r w:rsidRPr="0006175A">
        <w:rPr>
          <w:sz w:val="26"/>
          <w:szCs w:val="26"/>
        </w:rPr>
        <w:t xml:space="preserve"> поселения</w:t>
      </w:r>
    </w:p>
    <w:p w:rsidR="00585A2A" w:rsidRPr="0006175A" w:rsidRDefault="00585A2A" w:rsidP="00585A2A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№ 45  от</w:t>
      </w:r>
      <w:r w:rsidRPr="0006175A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>20 декабря</w:t>
      </w:r>
      <w:r w:rsidRPr="0006175A">
        <w:rPr>
          <w:snapToGrid w:val="0"/>
          <w:color w:val="000000"/>
          <w:sz w:val="26"/>
          <w:szCs w:val="26"/>
        </w:rPr>
        <w:t xml:space="preserve"> 201</w:t>
      </w:r>
      <w:r>
        <w:rPr>
          <w:snapToGrid w:val="0"/>
          <w:color w:val="000000"/>
          <w:sz w:val="26"/>
          <w:szCs w:val="26"/>
        </w:rPr>
        <w:t>8</w:t>
      </w:r>
      <w:r w:rsidRPr="0006175A">
        <w:rPr>
          <w:snapToGrid w:val="0"/>
          <w:color w:val="000000"/>
          <w:sz w:val="26"/>
          <w:szCs w:val="26"/>
        </w:rPr>
        <w:t xml:space="preserve"> года</w:t>
      </w:r>
    </w:p>
    <w:p w:rsidR="00585A2A" w:rsidRDefault="00585A2A" w:rsidP="00585A2A">
      <w:pPr>
        <w:jc w:val="right"/>
        <w:rPr>
          <w:snapToGrid w:val="0"/>
          <w:color w:val="000000"/>
          <w:sz w:val="26"/>
          <w:szCs w:val="26"/>
        </w:rPr>
      </w:pPr>
      <w:r w:rsidRPr="0006175A">
        <w:rPr>
          <w:snapToGrid w:val="0"/>
          <w:color w:val="000000"/>
          <w:sz w:val="26"/>
          <w:szCs w:val="26"/>
        </w:rPr>
        <w:t xml:space="preserve">                                      «О бюджете </w:t>
      </w:r>
      <w:r>
        <w:rPr>
          <w:snapToGrid w:val="0"/>
          <w:color w:val="000000"/>
          <w:sz w:val="26"/>
          <w:szCs w:val="26"/>
        </w:rPr>
        <w:t>Эссойльского</w:t>
      </w:r>
    </w:p>
    <w:p w:rsidR="00585A2A" w:rsidRDefault="00585A2A" w:rsidP="00585A2A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сельского поселения на 2019</w:t>
      </w:r>
      <w:r w:rsidRPr="0006175A">
        <w:rPr>
          <w:snapToGrid w:val="0"/>
          <w:color w:val="000000"/>
          <w:sz w:val="26"/>
          <w:szCs w:val="26"/>
        </w:rPr>
        <w:t xml:space="preserve"> год»</w:t>
      </w:r>
    </w:p>
    <w:p w:rsidR="00585A2A" w:rsidRPr="0006175A" w:rsidRDefault="00585A2A" w:rsidP="00585A2A">
      <w:pPr>
        <w:jc w:val="right"/>
        <w:rPr>
          <w:sz w:val="28"/>
          <w:szCs w:val="28"/>
        </w:rPr>
      </w:pPr>
    </w:p>
    <w:p w:rsidR="00585A2A" w:rsidRDefault="00585A2A" w:rsidP="00585A2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средств, передаваемых из бюджета </w:t>
      </w:r>
      <w:r>
        <w:rPr>
          <w:b/>
          <w:sz w:val="28"/>
          <w:szCs w:val="28"/>
        </w:rPr>
        <w:t>Эссойльского сельского</w:t>
      </w:r>
      <w:r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поселения бюджету </w:t>
      </w:r>
      <w:proofErr w:type="spellStart"/>
      <w:r>
        <w:rPr>
          <w:b/>
          <w:iCs/>
          <w:sz w:val="28"/>
          <w:szCs w:val="28"/>
        </w:rPr>
        <w:t>Пряжинского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на финансирование расходов, связанных с передачей </w:t>
      </w:r>
      <w:proofErr w:type="gramStart"/>
      <w:r>
        <w:rPr>
          <w:b/>
          <w:i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Эссойльского сельского</w:t>
      </w:r>
      <w:r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поселения органам местного самоуправления </w:t>
      </w:r>
      <w:proofErr w:type="spellStart"/>
      <w:r>
        <w:rPr>
          <w:b/>
          <w:iCs/>
          <w:sz w:val="28"/>
          <w:szCs w:val="28"/>
        </w:rPr>
        <w:t>Пряжинского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</w:t>
      </w:r>
    </w:p>
    <w:p w:rsidR="00585A2A" w:rsidRDefault="00585A2A" w:rsidP="00585A2A">
      <w:pPr>
        <w:jc w:val="center"/>
        <w:rPr>
          <w:b/>
          <w:iCs/>
          <w:sz w:val="28"/>
          <w:szCs w:val="28"/>
        </w:rPr>
      </w:pPr>
    </w:p>
    <w:p w:rsidR="00585A2A" w:rsidRDefault="00585A2A" w:rsidP="00585A2A">
      <w:pPr>
        <w:jc w:val="center"/>
        <w:rPr>
          <w:b/>
          <w:iCs/>
          <w:sz w:val="28"/>
          <w:szCs w:val="28"/>
        </w:rPr>
      </w:pPr>
    </w:p>
    <w:p w:rsidR="00585A2A" w:rsidRDefault="00585A2A" w:rsidP="00585A2A">
      <w:pPr>
        <w:jc w:val="center"/>
        <w:rPr>
          <w:b/>
          <w:iCs/>
          <w:sz w:val="28"/>
          <w:szCs w:val="28"/>
        </w:rPr>
      </w:pPr>
    </w:p>
    <w:p w:rsidR="00585A2A" w:rsidRDefault="00585A2A" w:rsidP="00585A2A">
      <w:pPr>
        <w:jc w:val="center"/>
        <w:rPr>
          <w:b/>
          <w:i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2030"/>
      </w:tblGrid>
      <w:tr w:rsidR="00585A2A" w:rsidRPr="00277279" w:rsidTr="00585A2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jc w:val="center"/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585A2A" w:rsidRDefault="00585A2A" w:rsidP="00585A2A">
            <w:r>
              <w:t>Сумма</w:t>
            </w:r>
          </w:p>
        </w:tc>
      </w:tr>
      <w:tr w:rsidR="00585A2A" w:rsidRPr="00277279" w:rsidTr="00585A2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 xml:space="preserve">1. В рамках реализации полномочия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77279">
              <w:rPr>
                <w:sz w:val="28"/>
                <w:szCs w:val="28"/>
              </w:rPr>
              <w:t>ко</w:t>
            </w:r>
            <w:r w:rsidRPr="00277279">
              <w:rPr>
                <w:sz w:val="28"/>
                <w:szCs w:val="28"/>
              </w:rPr>
              <w:t>н</w:t>
            </w:r>
            <w:r w:rsidRPr="00277279">
              <w:rPr>
                <w:sz w:val="28"/>
                <w:szCs w:val="28"/>
              </w:rPr>
              <w:t>троля за</w:t>
            </w:r>
            <w:proofErr w:type="gramEnd"/>
            <w:r w:rsidRPr="00277279">
              <w:rPr>
                <w:sz w:val="28"/>
                <w:szCs w:val="28"/>
              </w:rPr>
              <w:t xml:space="preserve"> его исполнением, составление и утверждение отчета об исполнении бюджета пос</w:t>
            </w:r>
            <w:r w:rsidRPr="00277279">
              <w:rPr>
                <w:sz w:val="28"/>
                <w:szCs w:val="28"/>
              </w:rPr>
              <w:t>е</w:t>
            </w:r>
            <w:r w:rsidRPr="00277279">
              <w:rPr>
                <w:sz w:val="28"/>
                <w:szCs w:val="28"/>
              </w:rPr>
              <w:t>ления» на исполнение следующих функций:</w:t>
            </w:r>
          </w:p>
          <w:p w:rsidR="00585A2A" w:rsidRPr="00277279" w:rsidRDefault="00585A2A" w:rsidP="00EF31D0">
            <w:pPr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>- составление проекта бюджета поселения;</w:t>
            </w:r>
          </w:p>
          <w:p w:rsidR="00585A2A" w:rsidRPr="00277279" w:rsidRDefault="00585A2A" w:rsidP="00EF31D0">
            <w:pPr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 xml:space="preserve">- исполнение бюджета поселения, осуществление </w:t>
            </w:r>
            <w:proofErr w:type="gramStart"/>
            <w:r w:rsidRPr="00277279">
              <w:rPr>
                <w:sz w:val="28"/>
                <w:szCs w:val="28"/>
              </w:rPr>
              <w:t>контроля за</w:t>
            </w:r>
            <w:proofErr w:type="gramEnd"/>
            <w:r w:rsidRPr="00277279">
              <w:rPr>
                <w:sz w:val="28"/>
                <w:szCs w:val="28"/>
              </w:rPr>
              <w:t xml:space="preserve"> его исполнением;</w:t>
            </w:r>
          </w:p>
          <w:p w:rsidR="00585A2A" w:rsidRPr="00277279" w:rsidRDefault="00585A2A" w:rsidP="00EF31D0">
            <w:pPr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>-  составление отчета об исполнении бюджета поселения.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585A2A" w:rsidRDefault="00585A2A" w:rsidP="00EF31D0">
            <w:pPr>
              <w:jc w:val="center"/>
            </w:pPr>
            <w:r w:rsidRPr="00585A2A">
              <w:t>116</w:t>
            </w:r>
          </w:p>
        </w:tc>
      </w:tr>
      <w:tr w:rsidR="00585A2A" w:rsidRPr="00277279" w:rsidTr="00585A2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 xml:space="preserve">2.  На исполнение переданных полномочий и функций Контрольно-счетным органом </w:t>
            </w:r>
            <w:proofErr w:type="spellStart"/>
            <w:r w:rsidRPr="00277279">
              <w:rPr>
                <w:sz w:val="28"/>
                <w:szCs w:val="28"/>
              </w:rPr>
              <w:t>Пряжинского</w:t>
            </w:r>
            <w:proofErr w:type="spellEnd"/>
            <w:r w:rsidRPr="00277279">
              <w:rPr>
                <w:sz w:val="28"/>
                <w:szCs w:val="28"/>
              </w:rPr>
              <w:t xml:space="preserve"> национального муниципального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jc w:val="center"/>
              <w:rPr>
                <w:sz w:val="28"/>
                <w:szCs w:val="28"/>
              </w:rPr>
            </w:pPr>
            <w:r w:rsidRPr="00277279">
              <w:rPr>
                <w:sz w:val="28"/>
                <w:szCs w:val="28"/>
              </w:rPr>
              <w:t>6</w:t>
            </w:r>
          </w:p>
        </w:tc>
      </w:tr>
      <w:tr w:rsidR="00585A2A" w:rsidRPr="00277279" w:rsidTr="00585A2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rPr>
                <w:b/>
                <w:sz w:val="28"/>
                <w:szCs w:val="28"/>
              </w:rPr>
            </w:pPr>
            <w:r w:rsidRPr="0027727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2A" w:rsidRPr="00277279" w:rsidRDefault="00585A2A" w:rsidP="00EF31D0">
            <w:pPr>
              <w:jc w:val="center"/>
              <w:rPr>
                <w:b/>
                <w:sz w:val="28"/>
                <w:szCs w:val="28"/>
              </w:rPr>
            </w:pPr>
            <w:r w:rsidRPr="00277279">
              <w:rPr>
                <w:b/>
                <w:sz w:val="28"/>
                <w:szCs w:val="28"/>
              </w:rPr>
              <w:t>122</w:t>
            </w:r>
          </w:p>
        </w:tc>
      </w:tr>
    </w:tbl>
    <w:p w:rsidR="00585A2A" w:rsidRDefault="00585A2A" w:rsidP="00585A2A">
      <w:pPr>
        <w:jc w:val="center"/>
      </w:pPr>
    </w:p>
    <w:p w:rsidR="00585A2A" w:rsidRDefault="00585A2A" w:rsidP="00585A2A"/>
    <w:tbl>
      <w:tblPr>
        <w:tblW w:w="14326" w:type="dxa"/>
        <w:tblInd w:w="108" w:type="dxa"/>
        <w:tblLook w:val="04A0"/>
      </w:tblPr>
      <w:tblGrid>
        <w:gridCol w:w="666"/>
        <w:gridCol w:w="271"/>
        <w:gridCol w:w="7971"/>
        <w:gridCol w:w="693"/>
        <w:gridCol w:w="529"/>
        <w:gridCol w:w="507"/>
        <w:gridCol w:w="609"/>
        <w:gridCol w:w="583"/>
        <w:gridCol w:w="480"/>
        <w:gridCol w:w="740"/>
        <w:gridCol w:w="563"/>
        <w:gridCol w:w="1256"/>
        <w:gridCol w:w="856"/>
      </w:tblGrid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210" w:name="RANGE!A1:L83"/>
            <w:bookmarkEnd w:id="210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Приложение № 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14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к решению V  сессии IV созыва</w:t>
            </w: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br/>
              <w:t>Совета Эссойльского сельского поселения</w:t>
            </w: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br/>
              <w:t>№ 45 от "20" декабря 2018 года «О бюджете Эссойльского сельского поселения на 2019 год»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15"/>
        </w:trPr>
        <w:tc>
          <w:tcPr>
            <w:tcW w:w="13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Эссойльского сельского поселения на 2019 год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  <w:r w:rsidRPr="00585A2A">
              <w:rPr>
                <w:sz w:val="22"/>
                <w:szCs w:val="22"/>
              </w:rPr>
              <w:t>(тыс. рублей)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8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  <w:proofErr w:type="gramEnd"/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proofErr w:type="spellStart"/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9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354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85A2A" w:rsidRPr="00585A2A" w:rsidTr="00585A2A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85A2A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9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  <w:proofErr w:type="spellEnd"/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Под-груп-па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</w:t>
            </w:r>
            <w:proofErr w:type="spellEnd"/>
            <w:r w:rsidRPr="00585A2A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585A2A" w:rsidRPr="00585A2A" w:rsidTr="00585A2A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8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1.2.1.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Погашение бюджетами поселений бюджетных кредитов, полученные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85A2A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2.1.1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585A2A">
              <w:rPr>
                <w:b/>
                <w:bCs/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16869,70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585A2A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585A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85A2A" w:rsidRPr="00585A2A" w:rsidTr="00585A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A2A" w:rsidRPr="00585A2A" w:rsidRDefault="00585A2A" w:rsidP="00585A2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85A2A" w:rsidRDefault="00585A2A" w:rsidP="00283612">
      <w:pPr>
        <w:spacing w:before="0" w:line="240" w:lineRule="auto"/>
        <w:ind w:firstLine="0"/>
        <w:jc w:val="left"/>
      </w:pPr>
    </w:p>
    <w:sectPr w:rsidR="00585A2A" w:rsidSect="00585A2A">
      <w:headerReference w:type="even" r:id="rId26"/>
      <w:headerReference w:type="default" r:id="rId27"/>
      <w:footerReference w:type="even" r:id="rId28"/>
      <w:footerReference w:type="default" r:id="rId29"/>
      <w:pgSz w:w="16838" w:h="11906" w:orient="landscape" w:code="9"/>
      <w:pgMar w:top="1701" w:right="6065" w:bottom="84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72" w:rsidRDefault="00384072">
      <w:pPr>
        <w:spacing w:before="0" w:line="240" w:lineRule="auto"/>
      </w:pPr>
      <w:r>
        <w:separator/>
      </w:r>
    </w:p>
  </w:endnote>
  <w:endnote w:type="continuationSeparator" w:id="0">
    <w:p w:rsidR="00384072" w:rsidRDefault="003840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762450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6300" w:rsidRDefault="004E6300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4E6300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72" w:rsidRDefault="00384072">
      <w:pPr>
        <w:spacing w:before="0" w:line="240" w:lineRule="auto"/>
      </w:pPr>
      <w:r>
        <w:separator/>
      </w:r>
    </w:p>
  </w:footnote>
  <w:footnote w:type="continuationSeparator" w:id="0">
    <w:p w:rsidR="00384072" w:rsidRDefault="003840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762450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6300" w:rsidRDefault="004E630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762450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85A2A">
      <w:rPr>
        <w:rStyle w:val="ae"/>
        <w:noProof/>
      </w:rPr>
      <w:t>64</w:t>
    </w:r>
    <w:r>
      <w:rPr>
        <w:rStyle w:val="ae"/>
      </w:rPr>
      <w:fldChar w:fldCharType="end"/>
    </w:r>
  </w:p>
  <w:p w:rsidR="004E6300" w:rsidRDefault="004E63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51090"/>
    <w:rsid w:val="00060CE2"/>
    <w:rsid w:val="00067DA8"/>
    <w:rsid w:val="00067EB0"/>
    <w:rsid w:val="00072246"/>
    <w:rsid w:val="00073576"/>
    <w:rsid w:val="0008157E"/>
    <w:rsid w:val="0008751E"/>
    <w:rsid w:val="00091069"/>
    <w:rsid w:val="000B0057"/>
    <w:rsid w:val="000B35A2"/>
    <w:rsid w:val="000C6941"/>
    <w:rsid w:val="000C737A"/>
    <w:rsid w:val="000D37D3"/>
    <w:rsid w:val="000F49C8"/>
    <w:rsid w:val="00112806"/>
    <w:rsid w:val="00120945"/>
    <w:rsid w:val="001209A2"/>
    <w:rsid w:val="00151513"/>
    <w:rsid w:val="00154F2D"/>
    <w:rsid w:val="001570C2"/>
    <w:rsid w:val="00157AEA"/>
    <w:rsid w:val="00161510"/>
    <w:rsid w:val="00165DA9"/>
    <w:rsid w:val="001A2EAB"/>
    <w:rsid w:val="001A3EED"/>
    <w:rsid w:val="001B0467"/>
    <w:rsid w:val="001B1657"/>
    <w:rsid w:val="001C552A"/>
    <w:rsid w:val="001E0594"/>
    <w:rsid w:val="001E3DA2"/>
    <w:rsid w:val="001E45C6"/>
    <w:rsid w:val="001E6E24"/>
    <w:rsid w:val="001F1BB8"/>
    <w:rsid w:val="001F4ACA"/>
    <w:rsid w:val="002210D7"/>
    <w:rsid w:val="002221C3"/>
    <w:rsid w:val="00231254"/>
    <w:rsid w:val="002424E3"/>
    <w:rsid w:val="00243824"/>
    <w:rsid w:val="002472E8"/>
    <w:rsid w:val="00255839"/>
    <w:rsid w:val="00260FEE"/>
    <w:rsid w:val="002638C1"/>
    <w:rsid w:val="002640BC"/>
    <w:rsid w:val="00283612"/>
    <w:rsid w:val="002A0887"/>
    <w:rsid w:val="002A559E"/>
    <w:rsid w:val="002B30F8"/>
    <w:rsid w:val="002C5CFB"/>
    <w:rsid w:val="002C75AF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373CE"/>
    <w:rsid w:val="003415C2"/>
    <w:rsid w:val="00366FD5"/>
    <w:rsid w:val="00384072"/>
    <w:rsid w:val="003A1B2E"/>
    <w:rsid w:val="003A2432"/>
    <w:rsid w:val="003B1CA6"/>
    <w:rsid w:val="003C3CF8"/>
    <w:rsid w:val="003C4005"/>
    <w:rsid w:val="003C5B6E"/>
    <w:rsid w:val="003D1443"/>
    <w:rsid w:val="003D5CE7"/>
    <w:rsid w:val="003E532B"/>
    <w:rsid w:val="00401505"/>
    <w:rsid w:val="00405938"/>
    <w:rsid w:val="004119DA"/>
    <w:rsid w:val="00413A73"/>
    <w:rsid w:val="00420FB5"/>
    <w:rsid w:val="00426EB2"/>
    <w:rsid w:val="0044460E"/>
    <w:rsid w:val="00467A16"/>
    <w:rsid w:val="004741E5"/>
    <w:rsid w:val="0048474A"/>
    <w:rsid w:val="00485D58"/>
    <w:rsid w:val="00491093"/>
    <w:rsid w:val="004B0D8B"/>
    <w:rsid w:val="004B4DB9"/>
    <w:rsid w:val="004C0B60"/>
    <w:rsid w:val="004C13B4"/>
    <w:rsid w:val="004C19D4"/>
    <w:rsid w:val="004C289F"/>
    <w:rsid w:val="004C7684"/>
    <w:rsid w:val="004D13B4"/>
    <w:rsid w:val="004D2B29"/>
    <w:rsid w:val="004D7DE1"/>
    <w:rsid w:val="004E1AE0"/>
    <w:rsid w:val="004E37AE"/>
    <w:rsid w:val="004E6300"/>
    <w:rsid w:val="004E679D"/>
    <w:rsid w:val="004F142F"/>
    <w:rsid w:val="005001E6"/>
    <w:rsid w:val="0050052C"/>
    <w:rsid w:val="00503DC0"/>
    <w:rsid w:val="00505255"/>
    <w:rsid w:val="0051349F"/>
    <w:rsid w:val="00513C0B"/>
    <w:rsid w:val="0051606A"/>
    <w:rsid w:val="005201F0"/>
    <w:rsid w:val="00524D04"/>
    <w:rsid w:val="005338A7"/>
    <w:rsid w:val="00534F17"/>
    <w:rsid w:val="00537905"/>
    <w:rsid w:val="005403C0"/>
    <w:rsid w:val="005507BE"/>
    <w:rsid w:val="00555D58"/>
    <w:rsid w:val="0056093C"/>
    <w:rsid w:val="00571199"/>
    <w:rsid w:val="00575A87"/>
    <w:rsid w:val="005771D2"/>
    <w:rsid w:val="00585A2A"/>
    <w:rsid w:val="00587A2F"/>
    <w:rsid w:val="00592F22"/>
    <w:rsid w:val="005979D7"/>
    <w:rsid w:val="005B509F"/>
    <w:rsid w:val="005D0800"/>
    <w:rsid w:val="005D5275"/>
    <w:rsid w:val="006009D4"/>
    <w:rsid w:val="00625E5D"/>
    <w:rsid w:val="006268F6"/>
    <w:rsid w:val="00632B97"/>
    <w:rsid w:val="00632D77"/>
    <w:rsid w:val="00634F9D"/>
    <w:rsid w:val="0064671A"/>
    <w:rsid w:val="0067019C"/>
    <w:rsid w:val="00681BC0"/>
    <w:rsid w:val="00682A33"/>
    <w:rsid w:val="00690A8F"/>
    <w:rsid w:val="0069219E"/>
    <w:rsid w:val="00696973"/>
    <w:rsid w:val="006C5F04"/>
    <w:rsid w:val="006C745E"/>
    <w:rsid w:val="006D3C6F"/>
    <w:rsid w:val="006D6C0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62450"/>
    <w:rsid w:val="00783D19"/>
    <w:rsid w:val="007B1CD5"/>
    <w:rsid w:val="007C2868"/>
    <w:rsid w:val="007D40F7"/>
    <w:rsid w:val="007D5C8C"/>
    <w:rsid w:val="007E3396"/>
    <w:rsid w:val="007E5CB2"/>
    <w:rsid w:val="008022F9"/>
    <w:rsid w:val="00806B8B"/>
    <w:rsid w:val="008179CC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9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263F0"/>
    <w:rsid w:val="0093314D"/>
    <w:rsid w:val="0094099C"/>
    <w:rsid w:val="00944749"/>
    <w:rsid w:val="00944A3E"/>
    <w:rsid w:val="0095557C"/>
    <w:rsid w:val="00957AF6"/>
    <w:rsid w:val="009622F3"/>
    <w:rsid w:val="00980769"/>
    <w:rsid w:val="00983655"/>
    <w:rsid w:val="00984456"/>
    <w:rsid w:val="00984A16"/>
    <w:rsid w:val="0098747C"/>
    <w:rsid w:val="009A2E7D"/>
    <w:rsid w:val="009B528B"/>
    <w:rsid w:val="009B622F"/>
    <w:rsid w:val="009B6C67"/>
    <w:rsid w:val="009C14EF"/>
    <w:rsid w:val="009C3033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5362E"/>
    <w:rsid w:val="00A5382B"/>
    <w:rsid w:val="00A76DD3"/>
    <w:rsid w:val="00A771CA"/>
    <w:rsid w:val="00A92D6D"/>
    <w:rsid w:val="00AA4BBE"/>
    <w:rsid w:val="00AA5494"/>
    <w:rsid w:val="00AA6023"/>
    <w:rsid w:val="00AB2770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5BA0"/>
    <w:rsid w:val="00B0097E"/>
    <w:rsid w:val="00B07DAD"/>
    <w:rsid w:val="00B14289"/>
    <w:rsid w:val="00B25222"/>
    <w:rsid w:val="00B32096"/>
    <w:rsid w:val="00B34339"/>
    <w:rsid w:val="00B41841"/>
    <w:rsid w:val="00B4613C"/>
    <w:rsid w:val="00B51740"/>
    <w:rsid w:val="00B5268F"/>
    <w:rsid w:val="00B55C04"/>
    <w:rsid w:val="00B762CD"/>
    <w:rsid w:val="00B87542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C01094"/>
    <w:rsid w:val="00C02E79"/>
    <w:rsid w:val="00C062D8"/>
    <w:rsid w:val="00C11109"/>
    <w:rsid w:val="00C17E57"/>
    <w:rsid w:val="00C30B8C"/>
    <w:rsid w:val="00C4011F"/>
    <w:rsid w:val="00C413A0"/>
    <w:rsid w:val="00C4402E"/>
    <w:rsid w:val="00C46436"/>
    <w:rsid w:val="00C50452"/>
    <w:rsid w:val="00C52C71"/>
    <w:rsid w:val="00C52EEB"/>
    <w:rsid w:val="00C57FDA"/>
    <w:rsid w:val="00C61C02"/>
    <w:rsid w:val="00C62E80"/>
    <w:rsid w:val="00C65C1F"/>
    <w:rsid w:val="00C8002A"/>
    <w:rsid w:val="00C94A10"/>
    <w:rsid w:val="00C961C3"/>
    <w:rsid w:val="00CB0D53"/>
    <w:rsid w:val="00CB2B0C"/>
    <w:rsid w:val="00CB713B"/>
    <w:rsid w:val="00CD0641"/>
    <w:rsid w:val="00CD46B3"/>
    <w:rsid w:val="00CD78EC"/>
    <w:rsid w:val="00CF2BB0"/>
    <w:rsid w:val="00D02E33"/>
    <w:rsid w:val="00D06E6D"/>
    <w:rsid w:val="00D11117"/>
    <w:rsid w:val="00D205F0"/>
    <w:rsid w:val="00D23667"/>
    <w:rsid w:val="00D33770"/>
    <w:rsid w:val="00D3511F"/>
    <w:rsid w:val="00D4015D"/>
    <w:rsid w:val="00D414B8"/>
    <w:rsid w:val="00D45EBE"/>
    <w:rsid w:val="00D53C2A"/>
    <w:rsid w:val="00D7443B"/>
    <w:rsid w:val="00D82440"/>
    <w:rsid w:val="00DA6C35"/>
    <w:rsid w:val="00DD0A3C"/>
    <w:rsid w:val="00DD6460"/>
    <w:rsid w:val="00DE60A1"/>
    <w:rsid w:val="00DE6674"/>
    <w:rsid w:val="00DF07FC"/>
    <w:rsid w:val="00DF3244"/>
    <w:rsid w:val="00DF7A8D"/>
    <w:rsid w:val="00E01BE7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E99"/>
    <w:rsid w:val="00EA6ABD"/>
    <w:rsid w:val="00ED26C9"/>
    <w:rsid w:val="00ED4A7F"/>
    <w:rsid w:val="00ED5013"/>
    <w:rsid w:val="00ED78AE"/>
    <w:rsid w:val="00EF6315"/>
    <w:rsid w:val="00F00857"/>
    <w:rsid w:val="00F03CBA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D5C5B"/>
    <w:rsid w:val="00FE3E11"/>
    <w:rsid w:val="00FE5DAC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26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3">
    <w:name w:val="Body Text 3"/>
    <w:basedOn w:val="a"/>
    <w:link w:val="34"/>
    <w:uiPriority w:val="99"/>
    <w:rsid w:val="00E26E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9263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0">
    <w:name w:val="Основной текст с отступом 31"/>
    <w:basedOn w:val="a"/>
    <w:rsid w:val="009263F0"/>
    <w:pPr>
      <w:widowControl/>
      <w:suppressAutoHyphens/>
      <w:autoSpaceDE/>
      <w:autoSpaceDN/>
      <w:adjustRightInd/>
      <w:spacing w:before="0" w:line="240" w:lineRule="auto"/>
      <w:ind w:firstLine="851"/>
    </w:pPr>
    <w:rPr>
      <w:szCs w:val="20"/>
      <w:lang w:eastAsia="ar-SA"/>
    </w:rPr>
  </w:style>
  <w:style w:type="paragraph" w:customStyle="1" w:styleId="210">
    <w:name w:val="Основной текст 21"/>
    <w:basedOn w:val="a"/>
    <w:rsid w:val="009263F0"/>
    <w:pPr>
      <w:widowControl/>
      <w:suppressAutoHyphens/>
      <w:autoSpaceDE/>
      <w:autoSpaceDN/>
      <w:adjustRightInd/>
      <w:spacing w:before="0" w:line="240" w:lineRule="auto"/>
      <w:ind w:firstLine="0"/>
      <w:jc w:val="center"/>
    </w:pPr>
    <w:rPr>
      <w:szCs w:val="20"/>
      <w:lang w:eastAsia="ar-SA"/>
    </w:rPr>
  </w:style>
  <w:style w:type="paragraph" w:styleId="af3">
    <w:name w:val="footnote text"/>
    <w:basedOn w:val="a"/>
    <w:link w:val="af4"/>
    <w:semiHidden/>
    <w:rsid w:val="009263F0"/>
    <w:pPr>
      <w:spacing w:before="0" w:line="36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263F0"/>
    <w:rPr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585A2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85A2A"/>
    <w:rPr>
      <w:color w:val="800080"/>
      <w:u w:val="single"/>
    </w:rPr>
  </w:style>
  <w:style w:type="paragraph" w:customStyle="1" w:styleId="xl64">
    <w:name w:val="xl64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67">
    <w:name w:val="xl67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68">
    <w:name w:val="xl68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70">
    <w:name w:val="xl70"/>
    <w:basedOn w:val="a"/>
    <w:rsid w:val="00585A2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585A2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585A2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74">
    <w:name w:val="xl74"/>
    <w:basedOn w:val="a"/>
    <w:rsid w:val="00585A2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85A2A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585A2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85A2A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85A2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85A2A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585A2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85A2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85A2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85A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85A2A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96">
    <w:name w:val="xl96"/>
    <w:basedOn w:val="a"/>
    <w:rsid w:val="00585A2A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97">
    <w:name w:val="xl97"/>
    <w:basedOn w:val="a"/>
    <w:rsid w:val="00585A2A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</w:rPr>
  </w:style>
  <w:style w:type="paragraph" w:customStyle="1" w:styleId="xl98">
    <w:name w:val="xl98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585A2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85A2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85A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585A2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1">
    <w:name w:val="xl121"/>
    <w:basedOn w:val="a"/>
    <w:rsid w:val="00585A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2">
    <w:name w:val="xl122"/>
    <w:basedOn w:val="a"/>
    <w:rsid w:val="00585A2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585A2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585A2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283604BE75C29A64E7FDDD4DE2B296C4EACCF4150E542674CAF8B03078BCC9F25FC8D28274E66580C2F14UD15H" TargetMode="External"/><Relationship Id="rId18" Type="http://schemas.openxmlformats.org/officeDocument/2006/relationships/chart" Target="charts/chart3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DDD4DE2B296C4EACCF4150E542674CAF8B03078BCC9F25FC8D28274E66580C2F14UD17H" TargetMode="Externa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DDD4DE2B296C4EACCF4150E542674CAF8B03078BCC9F25FC8D28274E66580C2F1BUD1AH" TargetMode="Externa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chart" Target="charts/chart8.xm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8283604BE75C29A64E7FDDD4DE2B296C4EACCF4150E542674CAF8B03078BCC9F25FC8D28274E66580C2F1BUD1AH" TargetMode="External"/><Relationship Id="rId19" Type="http://schemas.openxmlformats.org/officeDocument/2006/relationships/chart" Target="charts/chart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283604BE75C29A64E7FDDD4DE2B296C4EACCF4150E542674CAF8B03078BCC9F25FC8D28274E66580C2F15UD11H" TargetMode="External"/><Relationship Id="rId22" Type="http://schemas.openxmlformats.org/officeDocument/2006/relationships/chart" Target="charts/chart7.xm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7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088748019017456"/>
          <c:y val="5.0561797752809022E-2"/>
          <c:w val="0.68145800316957295"/>
          <c:h val="0.764044943820224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861.6</c:v>
                </c:pt>
                <c:pt idx="1">
                  <c:v>996</c:v>
                </c:pt>
                <c:pt idx="2">
                  <c:v>577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- 861,6</c:v>
                </c:pt>
                <c:pt idx="1">
                  <c:v>2018г (оценка)-996</c:v>
                </c:pt>
                <c:pt idx="2">
                  <c:v>Прогноз на 2019 г.-577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869824"/>
        <c:axId val="165872384"/>
        <c:axId val="0"/>
      </c:bar3DChart>
      <c:catAx>
        <c:axId val="16586982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872384"/>
        <c:crosses val="autoZero"/>
        <c:lblAlgn val="ctr"/>
        <c:lblOffset val="100"/>
        <c:tickLblSkip val="1"/>
        <c:tickMarkSkip val="1"/>
      </c:catAx>
      <c:valAx>
        <c:axId val="16587238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8698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08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361344537815126"/>
          <c:y val="4.9751243781094495E-2"/>
          <c:w val="0.69411764705882373"/>
          <c:h val="0.7810945273631848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142.1</c:v>
                </c:pt>
                <c:pt idx="1">
                  <c:v>167.2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- 142,1</c:v>
                </c:pt>
                <c:pt idx="1">
                  <c:v>2018 г. (9 мес)-167,2</c:v>
                </c:pt>
                <c:pt idx="2">
                  <c:v>Прогноз на 2019 г.-10,0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43571968"/>
        <c:axId val="143581952"/>
        <c:axId val="0"/>
      </c:bar3DChart>
      <c:catAx>
        <c:axId val="143571968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581952"/>
        <c:crosses val="autoZero"/>
        <c:lblAlgn val="ctr"/>
        <c:lblOffset val="100"/>
        <c:tickLblSkip val="1"/>
        <c:tickMarkSkip val="1"/>
      </c:catAx>
      <c:valAx>
        <c:axId val="14358195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571968"/>
        <c:crosses val="autoZero"/>
        <c:crossBetween val="between"/>
      </c:valAx>
      <c:spPr>
        <a:solidFill>
          <a:srgbClr val="C0C0C0"/>
        </a:solidFill>
        <a:ln w="12702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46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553359683794481"/>
          <c:y val="4.2452830188679277E-2"/>
          <c:w val="0.67325428194993409"/>
          <c:h val="0.8018867924528302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12</c:v>
                </c:pt>
                <c:pt idx="1">
                  <c:v>167</c:v>
                </c:pt>
                <c:pt idx="2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- 12</c:v>
                </c:pt>
                <c:pt idx="1">
                  <c:v>2018 г. (оценка)-167</c:v>
                </c:pt>
                <c:pt idx="2">
                  <c:v>Прогноз на 2019 г - 200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798656"/>
        <c:axId val="165800192"/>
        <c:axId val="0"/>
      </c:bar3DChart>
      <c:catAx>
        <c:axId val="165798656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800192"/>
        <c:crosses val="autoZero"/>
        <c:lblAlgn val="ctr"/>
        <c:lblOffset val="100"/>
        <c:tickLblSkip val="1"/>
        <c:tickMarkSkip val="1"/>
      </c:catAx>
      <c:valAx>
        <c:axId val="16580019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798656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66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51834130781499"/>
          <c:y val="6.2068965517241427E-2"/>
          <c:w val="0.67145135566188274"/>
          <c:h val="0.71034482758620732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343.2</c:v>
                </c:pt>
                <c:pt idx="1">
                  <c:v>146.80000000000001</c:v>
                </c:pt>
                <c:pt idx="2">
                  <c:v>529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- 343,2</c:v>
                </c:pt>
                <c:pt idx="1">
                  <c:v>2018г (9 мес) - 146,8</c:v>
                </c:pt>
                <c:pt idx="2">
                  <c:v>Прогноз на 2019 г. - 529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901824"/>
        <c:axId val="165903360"/>
        <c:axId val="0"/>
      </c:bar3DChart>
      <c:catAx>
        <c:axId val="16590182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03360"/>
        <c:crosses val="autoZero"/>
        <c:lblAlgn val="ctr"/>
        <c:lblOffset val="100"/>
        <c:tickLblSkip val="1"/>
        <c:tickMarkSkip val="1"/>
      </c:catAx>
      <c:valAx>
        <c:axId val="16590336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018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15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503961965134706"/>
          <c:y val="5.5900621118012465E-2"/>
          <c:w val="0.69572107765451774"/>
          <c:h val="0.7391304347826085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4283.7</c:v>
                </c:pt>
                <c:pt idx="1">
                  <c:v>3366.1</c:v>
                </c:pt>
                <c:pt idx="2">
                  <c:v>7248.9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- 4283,7</c:v>
                </c:pt>
                <c:pt idx="1">
                  <c:v>2018г (9 мес)- 3366,1</c:v>
                </c:pt>
                <c:pt idx="2">
                  <c:v>2019 г. - 7248,9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951744"/>
        <c:axId val="165957632"/>
        <c:axId val="0"/>
      </c:bar3DChart>
      <c:catAx>
        <c:axId val="16595174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57632"/>
        <c:crosses val="autoZero"/>
        <c:lblAlgn val="ctr"/>
        <c:lblOffset val="100"/>
        <c:tickLblSkip val="1"/>
        <c:tickMarkSkip val="1"/>
      </c:catAx>
      <c:valAx>
        <c:axId val="16595763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51744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35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297113752122224"/>
          <c:y val="4.9180327868852472E-2"/>
          <c:w val="0.68081494057724956"/>
          <c:h val="0.7704918032786896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11.7</c:v>
                </c:pt>
                <c:pt idx="1">
                  <c:v>6.1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 . - 11,7</c:v>
                </c:pt>
                <c:pt idx="1">
                  <c:v>2018 г. (9 мес) - 6,1</c:v>
                </c:pt>
                <c:pt idx="2">
                  <c:v>Прогноз на 2019 г.- 12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841920"/>
        <c:axId val="166212352"/>
        <c:axId val="0"/>
      </c:bar3DChart>
      <c:catAx>
        <c:axId val="165841920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212352"/>
        <c:crosses val="autoZero"/>
        <c:lblAlgn val="ctr"/>
        <c:lblOffset val="100"/>
        <c:tickLblSkip val="1"/>
        <c:tickMarkSkip val="1"/>
      </c:catAx>
      <c:valAx>
        <c:axId val="16621235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841920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05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881141045958796"/>
          <c:y val="2.4844720496894412E-2"/>
          <c:w val="0.70522979397781305"/>
          <c:h val="0.80124223602484512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4382.2</c:v>
                </c:pt>
                <c:pt idx="1">
                  <c:v>3810.8</c:v>
                </c:pt>
                <c:pt idx="2">
                  <c:v>4805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- 4382,2</c:v>
                </c:pt>
                <c:pt idx="1">
                  <c:v>2018 г. (9 мес) - 3810,8  </c:v>
                </c:pt>
                <c:pt idx="2">
                  <c:v>2019 гг.- 4805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679104"/>
        <c:axId val="165680640"/>
        <c:axId val="0"/>
      </c:bar3DChart>
      <c:catAx>
        <c:axId val="16567910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680640"/>
        <c:crosses val="autoZero"/>
        <c:lblAlgn val="ctr"/>
        <c:lblOffset val="100"/>
        <c:tickLblSkip val="1"/>
        <c:tickMarkSkip val="1"/>
      </c:catAx>
      <c:valAx>
        <c:axId val="16568064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679104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hPercent val="405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47562582345191"/>
          <c:y val="4.6153846153846163E-2"/>
          <c:w val="0.71541501976284549"/>
          <c:h val="0.7846153846153846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646.4</c:v>
                </c:pt>
                <c:pt idx="1">
                  <c:v>395.5</c:v>
                </c:pt>
                <c:pt idx="2">
                  <c:v>1150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0222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- 646,4</c:v>
                </c:pt>
                <c:pt idx="1">
                  <c:v>2018г (9 мес)-395,5</c:v>
                </c:pt>
                <c:pt idx="2">
                  <c:v>Прогноз на 2019г. - 1150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5982976"/>
        <c:axId val="165984512"/>
        <c:axId val="0"/>
      </c:bar3DChart>
      <c:catAx>
        <c:axId val="165982976"/>
        <c:scaling>
          <c:orientation val="minMax"/>
        </c:scaling>
        <c:axPos val="l"/>
        <c:numFmt formatCode="General" sourceLinked="1"/>
        <c:tickLblPos val="low"/>
        <c:spPr>
          <a:ln w="25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84512"/>
        <c:crosses val="autoZero"/>
        <c:lblAlgn val="ctr"/>
        <c:lblOffset val="100"/>
        <c:tickLblSkip val="1"/>
        <c:tickMarkSkip val="1"/>
      </c:catAx>
      <c:valAx>
        <c:axId val="165984512"/>
        <c:scaling>
          <c:orientation val="minMax"/>
        </c:scaling>
        <c:axPos val="b"/>
        <c:majorGridlines>
          <c:spPr>
            <a:ln w="25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982976"/>
        <c:crosses val="autoZero"/>
        <c:crossBetween val="between"/>
      </c:valAx>
      <c:spPr>
        <a:solidFill>
          <a:srgbClr val="C0C0C0"/>
        </a:solidFill>
        <a:ln w="10222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8729281767955822"/>
          <c:y val="5.6603773584905662E-2"/>
          <c:w val="0.63535911602210005"/>
          <c:h val="0.7358490566037753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398.6</c:v>
                </c:pt>
                <c:pt idx="1">
                  <c:v>391</c:v>
                </c:pt>
                <c:pt idx="2">
                  <c:v>500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- 398,6</c:v>
                </c:pt>
                <c:pt idx="1">
                  <c:v>2018 г. (9 мес) - 391</c:v>
                </c:pt>
                <c:pt idx="2">
                  <c:v>Прогноз на 2019 г.- 500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6061568"/>
        <c:axId val="166063104"/>
        <c:axId val="0"/>
      </c:bar3DChart>
      <c:catAx>
        <c:axId val="166061568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063104"/>
        <c:crosses val="autoZero"/>
        <c:lblAlgn val="ctr"/>
        <c:lblOffset val="100"/>
        <c:tickLblSkip val="1"/>
        <c:tickMarkSkip val="1"/>
      </c:catAx>
      <c:valAx>
        <c:axId val="16606310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061568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7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356576862123614"/>
          <c:y val="5.0561797752809022E-2"/>
          <c:w val="0.67511885895404178"/>
          <c:h val="0.764044943820224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0</c:v>
                </c:pt>
                <c:pt idx="1">
                  <c:v>163.1</c:v>
                </c:pt>
                <c:pt idx="2">
                  <c:v>190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2017 г. - 0</c:v>
                </c:pt>
                <c:pt idx="1">
                  <c:v>2018г. (9 мес) - 163,1</c:v>
                </c:pt>
                <c:pt idx="2">
                  <c:v>Прогноз на 2019 г. - 190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66250752"/>
        <c:axId val="166268928"/>
        <c:axId val="0"/>
      </c:bar3DChart>
      <c:catAx>
        <c:axId val="166250752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268928"/>
        <c:crosses val="autoZero"/>
        <c:lblAlgn val="ctr"/>
        <c:lblOffset val="100"/>
        <c:tickLblSkip val="1"/>
        <c:tickMarkSkip val="1"/>
      </c:catAx>
      <c:valAx>
        <c:axId val="166268928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2507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74D5-3122-4BCA-AD79-2E676296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9221</Words>
  <Characters>52565</Characters>
  <Application>Microsoft Office Word</Application>
  <DocSecurity>0</DocSecurity>
  <Lines>438</Lines>
  <Paragraphs>123</Paragraphs>
  <ScaleCrop>false</ScaleCrop>
  <Company>org</Company>
  <LinksUpToDate>false</LinksUpToDate>
  <CharactersWithSpaces>61663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4</cp:revision>
  <cp:lastPrinted>2014-10-30T09:42:00Z</cp:lastPrinted>
  <dcterms:created xsi:type="dcterms:W3CDTF">2018-12-21T09:47:00Z</dcterms:created>
  <dcterms:modified xsi:type="dcterms:W3CDTF">2018-12-21T11:08:00Z</dcterms:modified>
</cp:coreProperties>
</file>