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B89" w:rsidRDefault="00BF7B89" w:rsidP="00E37282">
      <w:pPr>
        <w:ind w:firstLine="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3261B" w:rsidRPr="00E3261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.8pt;width:53pt;height:60pt;z-index:1;mso-position-horizontal-relative:text;mso-position-vertical-relative:text" fillcolor="window">
            <v:imagedata r:id="rId7" o:title=""/>
            <w10:wrap type="square" side="right"/>
          </v:shape>
          <o:OLEObject Type="Embed" ProgID="PBrush" ShapeID="_x0000_s1026" DrawAspect="Content" ObjectID="_1449307049" r:id="rId8"/>
        </w:pict>
      </w:r>
    </w:p>
    <w:p w:rsidR="00BF7B89" w:rsidRDefault="00BF7B89" w:rsidP="00E37282">
      <w:pPr>
        <w:rPr>
          <w:b/>
          <w:sz w:val="28"/>
          <w:szCs w:val="28"/>
        </w:rPr>
      </w:pPr>
    </w:p>
    <w:p w:rsidR="00BF7B89" w:rsidRDefault="00BF7B89" w:rsidP="00A246E6">
      <w:pPr>
        <w:tabs>
          <w:tab w:val="left" w:pos="7655"/>
        </w:tabs>
        <w:spacing w:before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BF7B89" w:rsidRDefault="00BF7B89" w:rsidP="00A246E6">
      <w:pPr>
        <w:spacing w:before="0"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Совет Эссойльского сельского поселения</w:t>
      </w:r>
    </w:p>
    <w:p w:rsidR="00BF7B89" w:rsidRPr="00E76A1B" w:rsidRDefault="00A246E6" w:rsidP="00A246E6">
      <w:pPr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BF7B89" w:rsidRPr="00E76A1B">
        <w:rPr>
          <w:b/>
          <w:sz w:val="28"/>
          <w:szCs w:val="28"/>
        </w:rPr>
        <w:t xml:space="preserve"> сессия </w:t>
      </w:r>
      <w:r w:rsidR="00BF7B89" w:rsidRPr="00E76A1B">
        <w:rPr>
          <w:b/>
          <w:sz w:val="28"/>
          <w:szCs w:val="28"/>
          <w:lang w:val="en-US"/>
        </w:rPr>
        <w:t>II</w:t>
      </w:r>
      <w:r w:rsidR="00BF7B89">
        <w:rPr>
          <w:b/>
          <w:sz w:val="28"/>
          <w:szCs w:val="28"/>
          <w:lang w:val="en-US"/>
        </w:rPr>
        <w:t>I</w:t>
      </w:r>
      <w:r w:rsidR="00BF7B89" w:rsidRPr="00E76A1B">
        <w:rPr>
          <w:b/>
          <w:sz w:val="28"/>
          <w:szCs w:val="28"/>
        </w:rPr>
        <w:t xml:space="preserve"> созыва</w:t>
      </w:r>
    </w:p>
    <w:p w:rsidR="00BF7B89" w:rsidRDefault="00BF7B89" w:rsidP="00A246E6">
      <w:pPr>
        <w:pStyle w:val="2"/>
        <w:spacing w:before="0" w:after="0"/>
        <w:jc w:val="center"/>
        <w:rPr>
          <w:rFonts w:ascii="Times New Roman" w:hAnsi="Times New Roman"/>
          <w:i w:val="0"/>
          <w:sz w:val="32"/>
          <w:szCs w:val="32"/>
        </w:rPr>
      </w:pPr>
    </w:p>
    <w:p w:rsidR="00BF7B89" w:rsidRDefault="00BF7B89" w:rsidP="006167F5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sz w:val="32"/>
          <w:szCs w:val="32"/>
        </w:rPr>
      </w:pPr>
      <w:r>
        <w:rPr>
          <w:rFonts w:ascii="Times New Roman" w:hAnsi="Times New Roman"/>
          <w:i w:val="0"/>
          <w:sz w:val="32"/>
          <w:szCs w:val="32"/>
        </w:rPr>
        <w:t>РЕШЕНИЕ</w:t>
      </w:r>
    </w:p>
    <w:p w:rsidR="00BF7B89" w:rsidRDefault="00BF7B89" w:rsidP="00E3728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8"/>
          <w:szCs w:val="8"/>
        </w:rPr>
      </w:pPr>
    </w:p>
    <w:p w:rsidR="00BF7B89" w:rsidRPr="00A246E6" w:rsidRDefault="00A246E6" w:rsidP="00E37282">
      <w:pPr>
        <w:pStyle w:val="8"/>
        <w:tabs>
          <w:tab w:val="left" w:pos="7020"/>
        </w:tabs>
        <w:jc w:val="both"/>
        <w:rPr>
          <w:i w:val="0"/>
          <w:sz w:val="28"/>
          <w:szCs w:val="28"/>
          <w:lang w:val="en-US"/>
        </w:rPr>
      </w:pPr>
      <w:r>
        <w:rPr>
          <w:i w:val="0"/>
          <w:sz w:val="28"/>
          <w:szCs w:val="28"/>
          <w:lang w:val="en-US"/>
        </w:rPr>
        <w:t>19</w:t>
      </w:r>
      <w:r w:rsidR="00BF7B89">
        <w:rPr>
          <w:i w:val="0"/>
          <w:sz w:val="28"/>
          <w:szCs w:val="28"/>
        </w:rPr>
        <w:t xml:space="preserve"> декабря 2013 года                                                                         № </w:t>
      </w:r>
      <w:r>
        <w:rPr>
          <w:i w:val="0"/>
          <w:sz w:val="28"/>
          <w:szCs w:val="28"/>
          <w:lang w:val="en-US"/>
        </w:rPr>
        <w:t>45</w:t>
      </w:r>
    </w:p>
    <w:p w:rsidR="00BF7B89" w:rsidRDefault="00BF7B89" w:rsidP="00E37282"/>
    <w:p w:rsidR="00BF7B89" w:rsidRDefault="00BF7B89" w:rsidP="00E3728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п.Эссойла</w:t>
      </w:r>
    </w:p>
    <w:p w:rsidR="00BF7B89" w:rsidRPr="00E26EE1" w:rsidRDefault="00BF7B89" w:rsidP="00E26EE1">
      <w:pPr>
        <w:pStyle w:val="5"/>
        <w:spacing w:before="0"/>
        <w:rPr>
          <w:b w:val="0"/>
          <w:szCs w:val="28"/>
        </w:rPr>
      </w:pPr>
    </w:p>
    <w:p w:rsidR="00BF7B89" w:rsidRPr="00E26EE1" w:rsidRDefault="00BF7B89" w:rsidP="00E26EE1">
      <w:pPr>
        <w:pStyle w:val="a8"/>
        <w:tabs>
          <w:tab w:val="clear" w:pos="4153"/>
          <w:tab w:val="clear" w:pos="8306"/>
        </w:tabs>
        <w:spacing w:before="0" w:line="240" w:lineRule="auto"/>
        <w:ind w:firstLine="0"/>
        <w:jc w:val="center"/>
        <w:rPr>
          <w:sz w:val="28"/>
          <w:szCs w:val="28"/>
        </w:rPr>
      </w:pPr>
    </w:p>
    <w:p w:rsidR="00BF7B89" w:rsidRPr="00E26EE1" w:rsidRDefault="00BF7B89" w:rsidP="00E26EE1">
      <w:pPr>
        <w:pStyle w:val="5"/>
        <w:spacing w:before="0"/>
        <w:rPr>
          <w:szCs w:val="28"/>
        </w:rPr>
      </w:pPr>
      <w:r w:rsidRPr="00E26EE1">
        <w:rPr>
          <w:szCs w:val="28"/>
        </w:rPr>
        <w:t xml:space="preserve">О бюджете </w:t>
      </w:r>
      <w:r>
        <w:rPr>
          <w:szCs w:val="28"/>
        </w:rPr>
        <w:t>Эссойльского сельского поселения района</w:t>
      </w:r>
      <w:r w:rsidRPr="00E26EE1">
        <w:rPr>
          <w:szCs w:val="28"/>
        </w:rPr>
        <w:t xml:space="preserve"> на 2014 год</w:t>
      </w:r>
      <w:r>
        <w:rPr>
          <w:szCs w:val="28"/>
        </w:rPr>
        <w:t xml:space="preserve"> </w:t>
      </w:r>
    </w:p>
    <w:p w:rsidR="00BF7B89" w:rsidRPr="00E26EE1" w:rsidRDefault="00BF7B89" w:rsidP="00E26EE1">
      <w:pPr>
        <w:spacing w:before="0" w:line="240" w:lineRule="auto"/>
        <w:ind w:firstLine="0"/>
        <w:jc w:val="center"/>
        <w:rPr>
          <w:sz w:val="28"/>
          <w:szCs w:val="28"/>
        </w:rPr>
      </w:pPr>
    </w:p>
    <w:p w:rsidR="00BF7B89" w:rsidRPr="00E26EE1" w:rsidRDefault="00BF7B89" w:rsidP="00E26EE1">
      <w:pPr>
        <w:spacing w:before="0" w:line="240" w:lineRule="auto"/>
        <w:ind w:firstLine="0"/>
        <w:jc w:val="center"/>
        <w:rPr>
          <w:sz w:val="28"/>
          <w:szCs w:val="28"/>
        </w:rPr>
      </w:pPr>
    </w:p>
    <w:tbl>
      <w:tblPr>
        <w:tblW w:w="0" w:type="auto"/>
        <w:tblInd w:w="675" w:type="dxa"/>
        <w:tblLook w:val="00A0"/>
      </w:tblPr>
      <w:tblGrid>
        <w:gridCol w:w="1276"/>
        <w:gridCol w:w="7477"/>
      </w:tblGrid>
      <w:tr w:rsidR="00BF7B89" w:rsidRPr="00E26EE1" w:rsidTr="00E26EE1">
        <w:tc>
          <w:tcPr>
            <w:tcW w:w="1276" w:type="dxa"/>
          </w:tcPr>
          <w:p w:rsidR="00BF7B89" w:rsidRPr="00E26EE1" w:rsidRDefault="00BF7B89" w:rsidP="00E26EE1">
            <w:pPr>
              <w:spacing w:before="0" w:line="312" w:lineRule="auto"/>
              <w:ind w:right="-108" w:firstLine="0"/>
              <w:rPr>
                <w:sz w:val="28"/>
                <w:szCs w:val="28"/>
              </w:rPr>
            </w:pPr>
            <w:r w:rsidRPr="00E26EE1">
              <w:rPr>
                <w:sz w:val="28"/>
                <w:szCs w:val="28"/>
              </w:rPr>
              <w:t>Статья 1.</w:t>
            </w:r>
          </w:p>
        </w:tc>
        <w:tc>
          <w:tcPr>
            <w:tcW w:w="7477" w:type="dxa"/>
          </w:tcPr>
          <w:p w:rsidR="00BF7B89" w:rsidRPr="00E26EE1" w:rsidRDefault="00BF7B89" w:rsidP="00E26EE1">
            <w:pPr>
              <w:pStyle w:val="5"/>
              <w:spacing w:before="0"/>
              <w:ind w:firstLine="18"/>
              <w:jc w:val="both"/>
              <w:rPr>
                <w:szCs w:val="28"/>
              </w:rPr>
            </w:pPr>
            <w:r w:rsidRPr="00E26EE1">
              <w:rPr>
                <w:szCs w:val="28"/>
              </w:rPr>
              <w:t xml:space="preserve">Основные характеристики бюджета </w:t>
            </w:r>
            <w:r>
              <w:rPr>
                <w:szCs w:val="28"/>
              </w:rPr>
              <w:t>Эссойльского сельского поселения</w:t>
            </w:r>
          </w:p>
        </w:tc>
      </w:tr>
    </w:tbl>
    <w:p w:rsidR="00BF7B89" w:rsidRPr="00E26EE1" w:rsidRDefault="00BF7B89" w:rsidP="00E26EE1">
      <w:pPr>
        <w:spacing w:before="12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 xml:space="preserve">1. Утвердить основные характеристики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на 2014 год:</w:t>
      </w:r>
    </w:p>
    <w:p w:rsidR="00BF7B89" w:rsidRPr="00E26EE1" w:rsidRDefault="00BF7B89" w:rsidP="00E26EE1">
      <w:pPr>
        <w:spacing w:before="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в сумме  </w:t>
      </w:r>
      <w:r>
        <w:rPr>
          <w:sz w:val="28"/>
          <w:szCs w:val="28"/>
        </w:rPr>
        <w:t>17948,5</w:t>
      </w:r>
      <w:r w:rsidRPr="00E26EE1">
        <w:rPr>
          <w:sz w:val="28"/>
          <w:szCs w:val="28"/>
        </w:rPr>
        <w:t xml:space="preserve"> тыс. рублей, в том числе объем безвозмездных поступлений в сумме </w:t>
      </w:r>
      <w:r>
        <w:rPr>
          <w:sz w:val="28"/>
          <w:szCs w:val="28"/>
        </w:rPr>
        <w:t>6597,5</w:t>
      </w:r>
      <w:r w:rsidRPr="00E26EE1">
        <w:rPr>
          <w:sz w:val="28"/>
          <w:szCs w:val="28"/>
        </w:rPr>
        <w:t xml:space="preserve"> тыс. рублей, из них объем получаемых межбюджетных трансфертов в сумме </w:t>
      </w:r>
      <w:r>
        <w:rPr>
          <w:sz w:val="28"/>
          <w:szCs w:val="28"/>
        </w:rPr>
        <w:t>6547,5</w:t>
      </w:r>
      <w:r w:rsidRPr="00E26EE1">
        <w:rPr>
          <w:sz w:val="28"/>
          <w:szCs w:val="28"/>
        </w:rPr>
        <w:t xml:space="preserve"> тыс. рублей;</w:t>
      </w:r>
    </w:p>
    <w:p w:rsidR="00BF7B89" w:rsidRPr="00E26EE1" w:rsidRDefault="00BF7B89" w:rsidP="00E26EE1">
      <w:pPr>
        <w:spacing w:before="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в сумме  </w:t>
      </w:r>
      <w:r>
        <w:rPr>
          <w:sz w:val="28"/>
          <w:szCs w:val="28"/>
        </w:rPr>
        <w:t>17948,5 тыс. рублей.</w:t>
      </w:r>
    </w:p>
    <w:tbl>
      <w:tblPr>
        <w:tblW w:w="0" w:type="auto"/>
        <w:tblInd w:w="675" w:type="dxa"/>
        <w:tblLook w:val="00A0"/>
      </w:tblPr>
      <w:tblGrid>
        <w:gridCol w:w="1276"/>
        <w:gridCol w:w="7477"/>
      </w:tblGrid>
      <w:tr w:rsidR="00BF7B89" w:rsidRPr="00E26EE1" w:rsidTr="00AD21FB">
        <w:tc>
          <w:tcPr>
            <w:tcW w:w="1276" w:type="dxa"/>
          </w:tcPr>
          <w:p w:rsidR="00BF7B89" w:rsidRDefault="00BF7B89" w:rsidP="00AD21FB">
            <w:pPr>
              <w:spacing w:before="0" w:line="312" w:lineRule="auto"/>
              <w:ind w:right="-108" w:firstLine="0"/>
              <w:rPr>
                <w:sz w:val="28"/>
                <w:szCs w:val="28"/>
              </w:rPr>
            </w:pPr>
          </w:p>
          <w:p w:rsidR="00BF7B89" w:rsidRPr="00E26EE1" w:rsidRDefault="00BF7B89" w:rsidP="00AD21FB">
            <w:pPr>
              <w:spacing w:before="0" w:line="312" w:lineRule="auto"/>
              <w:ind w:right="-108" w:firstLine="0"/>
              <w:rPr>
                <w:sz w:val="28"/>
                <w:szCs w:val="28"/>
              </w:rPr>
            </w:pPr>
            <w:r w:rsidRPr="00E26EE1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2</w:t>
            </w:r>
            <w:r w:rsidRPr="00E26EE1">
              <w:rPr>
                <w:sz w:val="28"/>
                <w:szCs w:val="28"/>
              </w:rPr>
              <w:t>.</w:t>
            </w:r>
          </w:p>
        </w:tc>
        <w:tc>
          <w:tcPr>
            <w:tcW w:w="7477" w:type="dxa"/>
          </w:tcPr>
          <w:p w:rsidR="00BF7B89" w:rsidRDefault="00BF7B89" w:rsidP="00AD21FB">
            <w:pPr>
              <w:pStyle w:val="3"/>
              <w:spacing w:before="0" w:after="0" w:line="240" w:lineRule="auto"/>
              <w:ind w:left="0" w:firstLine="0"/>
              <w:rPr>
                <w:b/>
                <w:sz w:val="28"/>
                <w:szCs w:val="28"/>
              </w:rPr>
            </w:pPr>
          </w:p>
          <w:p w:rsidR="00BF7B89" w:rsidRPr="000C6941" w:rsidRDefault="00BF7B89" w:rsidP="00AD21FB">
            <w:pPr>
              <w:pStyle w:val="3"/>
              <w:spacing w:before="0" w:after="0" w:line="240" w:lineRule="auto"/>
              <w:ind w:left="0" w:firstLine="0"/>
              <w:rPr>
                <w:b/>
                <w:sz w:val="28"/>
                <w:szCs w:val="28"/>
              </w:rPr>
            </w:pPr>
            <w:r w:rsidRPr="000C6941">
              <w:rPr>
                <w:b/>
                <w:sz w:val="28"/>
                <w:szCs w:val="28"/>
              </w:rPr>
              <w:t xml:space="preserve">Главные </w:t>
            </w:r>
            <w:r>
              <w:rPr>
                <w:b/>
                <w:sz w:val="28"/>
                <w:szCs w:val="28"/>
              </w:rPr>
              <w:t>распорядители средств</w:t>
            </w:r>
            <w:r w:rsidRPr="000C6941">
              <w:rPr>
                <w:b/>
                <w:sz w:val="28"/>
                <w:szCs w:val="28"/>
              </w:rPr>
              <w:t xml:space="preserve"> бюджета </w:t>
            </w:r>
            <w:r w:rsidRPr="00550425">
              <w:rPr>
                <w:b/>
                <w:sz w:val="28"/>
                <w:szCs w:val="28"/>
              </w:rPr>
              <w:t>Эссойльского сельского поселения</w:t>
            </w:r>
            <w:r w:rsidRPr="000C6941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BF7B89" w:rsidRPr="00E26EE1" w:rsidRDefault="00BF7B89" w:rsidP="005D1672">
      <w:pPr>
        <w:spacing w:before="24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 xml:space="preserve">1. Утвердить перечень главных </w:t>
      </w:r>
      <w:r>
        <w:rPr>
          <w:sz w:val="28"/>
          <w:szCs w:val="28"/>
        </w:rPr>
        <w:t>распорядителей</w:t>
      </w:r>
      <w:r w:rsidRPr="00E26EE1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Pr="00E26EE1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на 2014 год согласно </w:t>
      </w:r>
      <w:hyperlink r:id="rId9" w:history="1">
        <w:r w:rsidRPr="00E26EE1">
          <w:rPr>
            <w:sz w:val="28"/>
            <w:szCs w:val="28"/>
          </w:rPr>
          <w:t xml:space="preserve">приложению </w:t>
        </w:r>
      </w:hyperlink>
      <w:r>
        <w:t>1</w:t>
      </w:r>
      <w:r w:rsidRPr="00E26EE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E26EE1">
        <w:rPr>
          <w:sz w:val="28"/>
          <w:szCs w:val="28"/>
        </w:rPr>
        <w:t>.</w:t>
      </w:r>
    </w:p>
    <w:tbl>
      <w:tblPr>
        <w:tblW w:w="0" w:type="auto"/>
        <w:tblInd w:w="675" w:type="dxa"/>
        <w:tblLook w:val="00A0"/>
      </w:tblPr>
      <w:tblGrid>
        <w:gridCol w:w="1276"/>
        <w:gridCol w:w="7477"/>
      </w:tblGrid>
      <w:tr w:rsidR="00BF7B89" w:rsidRPr="00E26EE1" w:rsidTr="00E26EE1">
        <w:tc>
          <w:tcPr>
            <w:tcW w:w="1276" w:type="dxa"/>
          </w:tcPr>
          <w:p w:rsidR="00BF7B89" w:rsidRDefault="00BF7B89" w:rsidP="00E26EE1">
            <w:pPr>
              <w:spacing w:before="0" w:line="312" w:lineRule="auto"/>
              <w:ind w:right="-108" w:firstLine="0"/>
              <w:rPr>
                <w:sz w:val="28"/>
                <w:szCs w:val="28"/>
              </w:rPr>
            </w:pPr>
          </w:p>
          <w:p w:rsidR="00BF7B89" w:rsidRPr="00E26EE1" w:rsidRDefault="00BF7B89" w:rsidP="00E26EE1">
            <w:pPr>
              <w:spacing w:before="0" w:line="312" w:lineRule="auto"/>
              <w:ind w:right="-108" w:firstLine="0"/>
              <w:rPr>
                <w:sz w:val="28"/>
                <w:szCs w:val="28"/>
              </w:rPr>
            </w:pPr>
            <w:r w:rsidRPr="00E26EE1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3</w:t>
            </w:r>
            <w:r w:rsidRPr="00E26EE1">
              <w:rPr>
                <w:sz w:val="28"/>
                <w:szCs w:val="28"/>
              </w:rPr>
              <w:t>.</w:t>
            </w:r>
          </w:p>
        </w:tc>
        <w:tc>
          <w:tcPr>
            <w:tcW w:w="7477" w:type="dxa"/>
          </w:tcPr>
          <w:p w:rsidR="00BF7B89" w:rsidRDefault="00BF7B89" w:rsidP="00E26EE1">
            <w:pPr>
              <w:pStyle w:val="3"/>
              <w:spacing w:before="0" w:after="0" w:line="240" w:lineRule="auto"/>
              <w:ind w:left="0" w:firstLine="0"/>
              <w:rPr>
                <w:b/>
                <w:sz w:val="28"/>
                <w:szCs w:val="28"/>
              </w:rPr>
            </w:pPr>
          </w:p>
          <w:p w:rsidR="00BF7B89" w:rsidRPr="00550425" w:rsidRDefault="00BF7B89" w:rsidP="00E26EE1">
            <w:pPr>
              <w:pStyle w:val="3"/>
              <w:spacing w:before="0" w:after="0" w:line="240" w:lineRule="auto"/>
              <w:ind w:left="0" w:firstLine="0"/>
              <w:rPr>
                <w:b/>
                <w:sz w:val="28"/>
                <w:szCs w:val="28"/>
              </w:rPr>
            </w:pPr>
            <w:r w:rsidRPr="00550425">
              <w:rPr>
                <w:b/>
                <w:sz w:val="28"/>
                <w:szCs w:val="28"/>
              </w:rPr>
              <w:t>Главные администраторы доходов бюджета Эссойльского сельского поселения и главные администраторы источников финансирования дефицита бюджета Эссойльского сельского поселения</w:t>
            </w:r>
          </w:p>
        </w:tc>
      </w:tr>
    </w:tbl>
    <w:p w:rsidR="00BF7B89" w:rsidRPr="00E26EE1" w:rsidRDefault="00BF7B89" w:rsidP="00E26EE1">
      <w:pPr>
        <w:spacing w:before="24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 xml:space="preserve">1. Утвердить перечень главных администраторов доходов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, закрепляемые за ними виды (подвиды) доходов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на 2014 год согласно </w:t>
      </w:r>
      <w:hyperlink r:id="rId10" w:history="1">
        <w:r w:rsidRPr="00E26EE1">
          <w:rPr>
            <w:sz w:val="28"/>
            <w:szCs w:val="28"/>
          </w:rPr>
          <w:t>приложению 2</w:t>
        </w:r>
      </w:hyperlink>
      <w:r w:rsidRPr="00E26EE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E26EE1">
        <w:rPr>
          <w:sz w:val="28"/>
          <w:szCs w:val="28"/>
        </w:rPr>
        <w:t>.</w:t>
      </w:r>
    </w:p>
    <w:p w:rsidR="00BF7B89" w:rsidRPr="00E26EE1" w:rsidRDefault="00BF7B89" w:rsidP="00E26EE1">
      <w:pPr>
        <w:spacing w:before="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 xml:space="preserve">2. Утвердить перечень главных администраторов источников финансирования дефицита бюджета на 2014 год согласно </w:t>
      </w:r>
      <w:hyperlink r:id="rId11" w:history="1">
        <w:r w:rsidRPr="00E26EE1">
          <w:rPr>
            <w:sz w:val="28"/>
            <w:szCs w:val="28"/>
          </w:rPr>
          <w:t>приложению 3</w:t>
        </w:r>
      </w:hyperlink>
      <w:r w:rsidRPr="00E26EE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E26EE1">
        <w:rPr>
          <w:sz w:val="28"/>
          <w:szCs w:val="28"/>
        </w:rPr>
        <w:t>.</w:t>
      </w:r>
    </w:p>
    <w:tbl>
      <w:tblPr>
        <w:tblW w:w="0" w:type="auto"/>
        <w:tblInd w:w="675" w:type="dxa"/>
        <w:tblLook w:val="00A0"/>
      </w:tblPr>
      <w:tblGrid>
        <w:gridCol w:w="1276"/>
        <w:gridCol w:w="7477"/>
      </w:tblGrid>
      <w:tr w:rsidR="00BF7B89" w:rsidRPr="00E26EE1" w:rsidTr="00E26EE1">
        <w:tc>
          <w:tcPr>
            <w:tcW w:w="1276" w:type="dxa"/>
          </w:tcPr>
          <w:p w:rsidR="00BF7B89" w:rsidRDefault="00BF7B89" w:rsidP="00E26EE1">
            <w:pPr>
              <w:spacing w:before="0" w:line="312" w:lineRule="auto"/>
              <w:ind w:right="-249" w:firstLine="0"/>
              <w:rPr>
                <w:sz w:val="28"/>
                <w:szCs w:val="28"/>
              </w:rPr>
            </w:pPr>
          </w:p>
          <w:p w:rsidR="00BF7B89" w:rsidRPr="00E26EE1" w:rsidRDefault="00BF7B89" w:rsidP="00E26EE1">
            <w:pPr>
              <w:spacing w:before="0" w:line="312" w:lineRule="auto"/>
              <w:ind w:right="-249" w:firstLine="0"/>
              <w:rPr>
                <w:sz w:val="28"/>
                <w:szCs w:val="28"/>
              </w:rPr>
            </w:pPr>
            <w:r w:rsidRPr="00E26EE1">
              <w:rPr>
                <w:sz w:val="28"/>
                <w:szCs w:val="28"/>
              </w:rPr>
              <w:t>Статья 4.</w:t>
            </w:r>
          </w:p>
        </w:tc>
        <w:tc>
          <w:tcPr>
            <w:tcW w:w="7477" w:type="dxa"/>
          </w:tcPr>
          <w:p w:rsidR="00BF7B89" w:rsidRDefault="00BF7B89" w:rsidP="00E26EE1">
            <w:pPr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</w:p>
          <w:p w:rsidR="00BF7B89" w:rsidRPr="00550425" w:rsidRDefault="00BF7B89" w:rsidP="00E26EE1">
            <w:pPr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550425">
              <w:rPr>
                <w:b/>
                <w:sz w:val="28"/>
                <w:szCs w:val="28"/>
              </w:rPr>
              <w:t xml:space="preserve">Особенности администрирования доходов бюджета </w:t>
            </w:r>
          </w:p>
          <w:p w:rsidR="00BF7B89" w:rsidRPr="00550425" w:rsidRDefault="00BF7B89" w:rsidP="00E26EE1">
            <w:pPr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550425">
              <w:rPr>
                <w:b/>
                <w:sz w:val="28"/>
                <w:szCs w:val="28"/>
              </w:rPr>
              <w:t>Эссойльского сельского поселения</w:t>
            </w:r>
          </w:p>
        </w:tc>
      </w:tr>
    </w:tbl>
    <w:p w:rsidR="00BF7B89" w:rsidRDefault="00BF7B89" w:rsidP="00E26EE1">
      <w:pPr>
        <w:spacing w:before="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 xml:space="preserve">В случае изменения бюджетной классификации Российской Федерации при перечислении доходов на единый счет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применяются коды доходов измененной бюджетной классификации Российской Федерации.</w:t>
      </w:r>
    </w:p>
    <w:p w:rsidR="00BF7B89" w:rsidRDefault="00BF7B89" w:rsidP="00644C12">
      <w:pPr>
        <w:shd w:val="clear" w:color="auto" w:fill="FFFFFF"/>
        <w:spacing w:before="0" w:line="360" w:lineRule="auto"/>
        <w:ind w:firstLine="709"/>
        <w:rPr>
          <w:rFonts w:ascii="Arial" w:hAnsi="Arial" w:cs="Arial"/>
          <w:color w:val="595959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доходы бюджета</w:t>
      </w:r>
      <w:r>
        <w:rPr>
          <w:sz w:val="28"/>
          <w:szCs w:val="28"/>
        </w:rPr>
        <w:t xml:space="preserve"> Эссойльского сельского </w:t>
      </w:r>
      <w:r>
        <w:rPr>
          <w:color w:val="000000"/>
          <w:sz w:val="28"/>
          <w:szCs w:val="28"/>
        </w:rPr>
        <w:t>поселения, поступающие в 2014 году, формируются за счет доходов от уплаты федеральных, региональных и местных налогов и сборов и неналоговых доходов по нормативам, установленным законодательными актами Российской Федерации,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 Республики Карелия, настоящим решением.</w:t>
      </w:r>
    </w:p>
    <w:p w:rsidR="00BF7B89" w:rsidRDefault="00BF7B89" w:rsidP="00644C12">
      <w:pPr>
        <w:shd w:val="clear" w:color="auto" w:fill="FFFFFF"/>
        <w:spacing w:before="0" w:line="360" w:lineRule="auto"/>
        <w:ind w:firstLine="709"/>
        <w:rPr>
          <w:rFonts w:ascii="Arial" w:hAnsi="Arial" w:cs="Arial"/>
          <w:color w:val="595959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Установить, что задолженность по земельному налогу (по обязательствам, возникшим до 1 января 2006 года и мобилизуемого на территориях поселений) зачисляются в бюджет </w:t>
      </w:r>
      <w:r>
        <w:rPr>
          <w:sz w:val="28"/>
          <w:szCs w:val="28"/>
        </w:rPr>
        <w:t xml:space="preserve">Эссойльского сельского </w:t>
      </w:r>
      <w:r>
        <w:rPr>
          <w:color w:val="000000"/>
          <w:sz w:val="28"/>
          <w:szCs w:val="28"/>
        </w:rPr>
        <w:t>поселения по нормативу 100 процентов.</w:t>
      </w:r>
    </w:p>
    <w:p w:rsidR="00BF7B89" w:rsidRDefault="00BF7B89" w:rsidP="00644C12">
      <w:pPr>
        <w:shd w:val="clear" w:color="auto" w:fill="FFFFFF"/>
        <w:spacing w:before="0" w:line="360" w:lineRule="auto"/>
        <w:ind w:firstLine="708"/>
        <w:rPr>
          <w:rFonts w:ascii="Arial" w:hAnsi="Arial" w:cs="Arial"/>
          <w:color w:val="595959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Установить, что прочие доходы от оказания платных услуг (работ) получателями средств бюджетов поселений, доходы, поступающие в порядке возмещения расходов, понесенных в связи с эксплуатацией имущества </w:t>
      </w:r>
      <w:r>
        <w:rPr>
          <w:color w:val="000000"/>
          <w:sz w:val="28"/>
          <w:szCs w:val="28"/>
        </w:rPr>
        <w:lastRenderedPageBreak/>
        <w:t xml:space="preserve">поселений, прочие доходы от компенсации затрат бюджетов поселений зачисляются в бюджет </w:t>
      </w:r>
      <w:r>
        <w:rPr>
          <w:sz w:val="28"/>
          <w:szCs w:val="28"/>
        </w:rPr>
        <w:t xml:space="preserve">Эссойльского сельского </w:t>
      </w:r>
      <w:r>
        <w:rPr>
          <w:color w:val="000000"/>
          <w:sz w:val="28"/>
          <w:szCs w:val="28"/>
        </w:rPr>
        <w:t>поселения по нормативу 100 процентов.</w:t>
      </w:r>
    </w:p>
    <w:p w:rsidR="00BF7B89" w:rsidRDefault="00BF7B89" w:rsidP="00644C12">
      <w:pPr>
        <w:shd w:val="clear" w:color="auto" w:fill="FFFFFF"/>
        <w:spacing w:before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Установить, что невыясненные поступления, зачисляемые в бюджеты поселений зачисляются в бюджет </w:t>
      </w:r>
      <w:r>
        <w:rPr>
          <w:sz w:val="28"/>
          <w:szCs w:val="28"/>
        </w:rPr>
        <w:t xml:space="preserve">Эссойльского сельского </w:t>
      </w:r>
      <w:r>
        <w:rPr>
          <w:color w:val="000000"/>
          <w:sz w:val="28"/>
          <w:szCs w:val="28"/>
        </w:rPr>
        <w:t>поселения по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нормативу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100 процентов.</w:t>
      </w:r>
    </w:p>
    <w:tbl>
      <w:tblPr>
        <w:tblW w:w="0" w:type="auto"/>
        <w:tblInd w:w="675" w:type="dxa"/>
        <w:tblLook w:val="00A0"/>
      </w:tblPr>
      <w:tblGrid>
        <w:gridCol w:w="1276"/>
        <w:gridCol w:w="7477"/>
      </w:tblGrid>
      <w:tr w:rsidR="00BF7B89" w:rsidRPr="00E26EE1" w:rsidTr="00E26EE1">
        <w:tc>
          <w:tcPr>
            <w:tcW w:w="1276" w:type="dxa"/>
          </w:tcPr>
          <w:p w:rsidR="00BF7B89" w:rsidRDefault="00BF7B89" w:rsidP="00E26EE1">
            <w:pPr>
              <w:spacing w:before="0" w:line="312" w:lineRule="auto"/>
              <w:ind w:left="-391" w:right="-249" w:firstLine="391"/>
              <w:rPr>
                <w:sz w:val="28"/>
                <w:szCs w:val="28"/>
              </w:rPr>
            </w:pPr>
          </w:p>
          <w:p w:rsidR="00BF7B89" w:rsidRPr="00E26EE1" w:rsidRDefault="00BF7B89" w:rsidP="00E26EE1">
            <w:pPr>
              <w:spacing w:before="0" w:line="312" w:lineRule="auto"/>
              <w:ind w:left="-391" w:right="-249" w:firstLine="391"/>
              <w:rPr>
                <w:sz w:val="28"/>
                <w:szCs w:val="28"/>
              </w:rPr>
            </w:pPr>
            <w:r w:rsidRPr="00E26EE1">
              <w:rPr>
                <w:sz w:val="28"/>
                <w:szCs w:val="28"/>
              </w:rPr>
              <w:t>Статья 5.</w:t>
            </w:r>
          </w:p>
        </w:tc>
        <w:tc>
          <w:tcPr>
            <w:tcW w:w="7477" w:type="dxa"/>
          </w:tcPr>
          <w:p w:rsidR="00BF7B89" w:rsidRDefault="00BF7B89" w:rsidP="00E26EE1">
            <w:pPr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</w:p>
          <w:p w:rsidR="00BF7B89" w:rsidRPr="00550425" w:rsidRDefault="00BF7B89" w:rsidP="00E26EE1">
            <w:pPr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550425">
              <w:rPr>
                <w:b/>
                <w:sz w:val="28"/>
                <w:szCs w:val="28"/>
              </w:rPr>
              <w:t>Бюджетные ассигнования бюджета Эссойльского сельского поселения</w:t>
            </w:r>
          </w:p>
        </w:tc>
      </w:tr>
    </w:tbl>
    <w:p w:rsidR="00BF7B89" w:rsidRPr="00E26EE1" w:rsidRDefault="00BF7B89" w:rsidP="00550425">
      <w:pPr>
        <w:spacing w:before="24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 xml:space="preserve">1. </w:t>
      </w:r>
      <w:r w:rsidRPr="00E26EE1">
        <w:rPr>
          <w:bCs/>
          <w:sz w:val="28"/>
          <w:szCs w:val="28"/>
        </w:rPr>
        <w:t>Утвердить ведомственную структуру расходов</w:t>
      </w:r>
      <w:r w:rsidRPr="00E26EE1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Эссойльского сельского поселения </w:t>
      </w:r>
      <w:r w:rsidRPr="00E26EE1">
        <w:rPr>
          <w:sz w:val="28"/>
          <w:szCs w:val="28"/>
        </w:rPr>
        <w:t xml:space="preserve">на 2014 год согласно </w:t>
      </w:r>
      <w:hyperlink r:id="rId12" w:history="1">
        <w:r w:rsidRPr="00E26EE1">
          <w:rPr>
            <w:sz w:val="28"/>
            <w:szCs w:val="28"/>
          </w:rPr>
          <w:t>приложению 4</w:t>
        </w:r>
      </w:hyperlink>
      <w:r w:rsidRPr="00E26EE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BF7B89" w:rsidRPr="00E26EE1" w:rsidRDefault="00BF7B89" w:rsidP="00E26EE1">
      <w:pPr>
        <w:spacing w:before="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 xml:space="preserve">2. Утвердить распределение бюджетных ассигнований по </w:t>
      </w:r>
      <w:r w:rsidRPr="00E26EE1">
        <w:rPr>
          <w:bCs/>
          <w:sz w:val="28"/>
          <w:szCs w:val="28"/>
        </w:rPr>
        <w:t xml:space="preserve">разделам, подразделам, целевым статьям, группам и подгруппам видов расходов классификации расходов </w:t>
      </w:r>
      <w:r w:rsidRPr="00E26EE1">
        <w:rPr>
          <w:sz w:val="28"/>
          <w:szCs w:val="28"/>
        </w:rPr>
        <w:t xml:space="preserve">бюджетов на 2014 год согласно </w:t>
      </w:r>
      <w:hyperlink r:id="rId13" w:history="1">
        <w:r w:rsidRPr="006167F5">
          <w:rPr>
            <w:sz w:val="28"/>
            <w:szCs w:val="28"/>
          </w:rPr>
          <w:t xml:space="preserve">приложению </w:t>
        </w:r>
      </w:hyperlink>
      <w:r w:rsidRPr="006167F5">
        <w:rPr>
          <w:sz w:val="28"/>
          <w:szCs w:val="28"/>
        </w:rPr>
        <w:t xml:space="preserve">5 </w:t>
      </w:r>
      <w:r w:rsidRPr="00E26EE1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решению.</w:t>
      </w:r>
    </w:p>
    <w:p w:rsidR="00BF7B89" w:rsidRDefault="00BF7B89" w:rsidP="00E26EE1">
      <w:pPr>
        <w:spacing w:before="0" w:line="360" w:lineRule="auto"/>
        <w:ind w:firstLine="709"/>
        <w:rPr>
          <w:sz w:val="28"/>
          <w:szCs w:val="28"/>
        </w:rPr>
      </w:pPr>
      <w:r w:rsidRPr="00AA26BA">
        <w:rPr>
          <w:sz w:val="28"/>
          <w:szCs w:val="28"/>
        </w:rPr>
        <w:t>3. Утвердить общий объем бюджетных ассигнований на исполнение публичных нормативных обязательств на 2014 год в сумме  74 тыс. рублей</w:t>
      </w:r>
      <w:bookmarkStart w:id="0" w:name="Par62"/>
      <w:bookmarkEnd w:id="0"/>
      <w:r w:rsidRPr="00AA26BA">
        <w:rPr>
          <w:sz w:val="28"/>
          <w:szCs w:val="28"/>
        </w:rPr>
        <w:t>.</w:t>
      </w:r>
    </w:p>
    <w:tbl>
      <w:tblPr>
        <w:tblW w:w="0" w:type="auto"/>
        <w:tblInd w:w="675" w:type="dxa"/>
        <w:tblLook w:val="00A0"/>
      </w:tblPr>
      <w:tblGrid>
        <w:gridCol w:w="1276"/>
        <w:gridCol w:w="7477"/>
      </w:tblGrid>
      <w:tr w:rsidR="00BF7B89" w:rsidRPr="00E26EE1" w:rsidTr="00E26EE1">
        <w:tc>
          <w:tcPr>
            <w:tcW w:w="1276" w:type="dxa"/>
          </w:tcPr>
          <w:p w:rsidR="00BF7B89" w:rsidRDefault="00BF7B89" w:rsidP="00E26EE1">
            <w:pPr>
              <w:spacing w:before="0" w:line="312" w:lineRule="auto"/>
              <w:ind w:right="-108" w:firstLine="0"/>
              <w:rPr>
                <w:sz w:val="28"/>
                <w:szCs w:val="28"/>
              </w:rPr>
            </w:pPr>
            <w:bookmarkStart w:id="1" w:name="Par68"/>
            <w:bookmarkEnd w:id="1"/>
          </w:p>
          <w:p w:rsidR="00BF7B89" w:rsidRPr="00E26EE1" w:rsidRDefault="00BF7B89" w:rsidP="00E26EE1">
            <w:pPr>
              <w:spacing w:before="0" w:line="312" w:lineRule="auto"/>
              <w:ind w:right="-108" w:firstLine="0"/>
              <w:rPr>
                <w:sz w:val="28"/>
                <w:szCs w:val="28"/>
              </w:rPr>
            </w:pPr>
            <w:r w:rsidRPr="00E26EE1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6</w:t>
            </w:r>
            <w:r w:rsidRPr="00E26EE1">
              <w:rPr>
                <w:sz w:val="28"/>
                <w:szCs w:val="28"/>
              </w:rPr>
              <w:t>.</w:t>
            </w:r>
          </w:p>
        </w:tc>
        <w:tc>
          <w:tcPr>
            <w:tcW w:w="7477" w:type="dxa"/>
          </w:tcPr>
          <w:p w:rsidR="00BF7B89" w:rsidRPr="006167F5" w:rsidRDefault="00BF7B89" w:rsidP="00E26EE1">
            <w:pPr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</w:p>
          <w:p w:rsidR="00BF7B89" w:rsidRPr="006167F5" w:rsidRDefault="00BF7B89" w:rsidP="00E26EE1">
            <w:pPr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6167F5">
              <w:rPr>
                <w:b/>
                <w:sz w:val="28"/>
                <w:szCs w:val="28"/>
              </w:rPr>
              <w:t>Особенности использования бюджетных ассигнований на обеспечение деятельности органов местного самоуправления Эссойльского сельского поселения и казенных учреждений Эссойльского сельского поселения</w:t>
            </w:r>
          </w:p>
        </w:tc>
      </w:tr>
    </w:tbl>
    <w:p w:rsidR="00BF7B89" w:rsidRDefault="00BF7B89" w:rsidP="00E26EE1">
      <w:pPr>
        <w:spacing w:before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E26EE1">
        <w:rPr>
          <w:sz w:val="28"/>
          <w:szCs w:val="28"/>
        </w:rPr>
        <w:t xml:space="preserve">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не вправе принимать решения, приводящие к увеличению в 2014 году численности </w:t>
      </w:r>
      <w:r>
        <w:rPr>
          <w:sz w:val="28"/>
          <w:szCs w:val="28"/>
        </w:rPr>
        <w:t>муниципальных</w:t>
      </w:r>
      <w:r w:rsidRPr="00E26EE1">
        <w:rPr>
          <w:sz w:val="28"/>
          <w:szCs w:val="28"/>
        </w:rPr>
        <w:t xml:space="preserve"> служащих и работников казенных учреждений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, за исключением случаев изменения функций органов </w:t>
      </w:r>
      <w:r>
        <w:rPr>
          <w:sz w:val="28"/>
          <w:szCs w:val="28"/>
        </w:rPr>
        <w:t>местного самоуправления</w:t>
      </w:r>
      <w:r w:rsidRPr="00E26EE1">
        <w:rPr>
          <w:sz w:val="28"/>
          <w:szCs w:val="28"/>
        </w:rPr>
        <w:t xml:space="preserve">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и казенных учреждений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>.</w:t>
      </w:r>
    </w:p>
    <w:tbl>
      <w:tblPr>
        <w:tblW w:w="0" w:type="auto"/>
        <w:tblInd w:w="817" w:type="dxa"/>
        <w:tblLook w:val="00A0"/>
      </w:tblPr>
      <w:tblGrid>
        <w:gridCol w:w="1559"/>
        <w:gridCol w:w="7052"/>
      </w:tblGrid>
      <w:tr w:rsidR="00BF7B89" w:rsidRPr="005771D2" w:rsidTr="00C13FA4">
        <w:tc>
          <w:tcPr>
            <w:tcW w:w="1559" w:type="dxa"/>
          </w:tcPr>
          <w:p w:rsidR="00BF7B89" w:rsidRPr="00793F6B" w:rsidRDefault="00BF7B89" w:rsidP="00C13FA4">
            <w:pPr>
              <w:spacing w:before="0" w:line="312" w:lineRule="auto"/>
              <w:ind w:firstLine="0"/>
              <w:rPr>
                <w:sz w:val="28"/>
                <w:szCs w:val="28"/>
              </w:rPr>
            </w:pPr>
          </w:p>
          <w:p w:rsidR="00BF7B89" w:rsidRPr="00793F6B" w:rsidRDefault="00BF7B89" w:rsidP="00C13FA4">
            <w:pPr>
              <w:spacing w:before="0" w:line="312" w:lineRule="auto"/>
              <w:ind w:firstLine="0"/>
              <w:rPr>
                <w:sz w:val="28"/>
                <w:szCs w:val="28"/>
              </w:rPr>
            </w:pPr>
            <w:r w:rsidRPr="00793F6B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7</w:t>
            </w:r>
            <w:r w:rsidRPr="00793F6B">
              <w:rPr>
                <w:sz w:val="28"/>
                <w:szCs w:val="28"/>
              </w:rPr>
              <w:t>.</w:t>
            </w:r>
          </w:p>
        </w:tc>
        <w:tc>
          <w:tcPr>
            <w:tcW w:w="7052" w:type="dxa"/>
          </w:tcPr>
          <w:p w:rsidR="00BF7B89" w:rsidRPr="00793F6B" w:rsidRDefault="00BF7B89" w:rsidP="00C13FA4">
            <w:pPr>
              <w:spacing w:before="0" w:line="312" w:lineRule="auto"/>
              <w:ind w:firstLine="0"/>
              <w:rPr>
                <w:b/>
                <w:sz w:val="28"/>
              </w:rPr>
            </w:pPr>
          </w:p>
          <w:p w:rsidR="00BF7B89" w:rsidRDefault="00BF7B89" w:rsidP="00C13FA4">
            <w:pPr>
              <w:spacing w:before="0" w:line="312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Средства, передаваемые из бюджета Эссойльского сельского поселения бюджету Пряжинского национального муниципального района на осуществление переданных полномочий</w:t>
            </w:r>
            <w:r w:rsidRPr="005771D2">
              <w:rPr>
                <w:sz w:val="28"/>
                <w:szCs w:val="28"/>
              </w:rPr>
              <w:t xml:space="preserve"> </w:t>
            </w:r>
          </w:p>
          <w:p w:rsidR="00BF7B89" w:rsidRPr="005771D2" w:rsidRDefault="00BF7B89" w:rsidP="00C13FA4">
            <w:pPr>
              <w:spacing w:before="0" w:line="312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BF7B89" w:rsidRDefault="00BF7B89" w:rsidP="007306FA">
      <w:pPr>
        <w:pStyle w:val="3"/>
        <w:spacing w:before="0" w:after="0" w:line="312" w:lineRule="auto"/>
        <w:ind w:left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Утвердить объем средств, передаваемых из бюджета </w:t>
      </w:r>
      <w:r>
        <w:rPr>
          <w:sz w:val="28"/>
          <w:szCs w:val="28"/>
        </w:rPr>
        <w:t xml:space="preserve">Эссойльского сельского </w:t>
      </w:r>
      <w:r>
        <w:rPr>
          <w:iCs/>
          <w:sz w:val="28"/>
          <w:szCs w:val="28"/>
        </w:rPr>
        <w:t xml:space="preserve">поселения бюджету Пряжинского национального муниципального района на финансирование расходов, связанных с передачей осуществления части полномочий органов местного самоуправления </w:t>
      </w:r>
      <w:r>
        <w:rPr>
          <w:sz w:val="28"/>
          <w:szCs w:val="28"/>
        </w:rPr>
        <w:t>Эссойльского сельского</w:t>
      </w:r>
      <w:r>
        <w:rPr>
          <w:iCs/>
          <w:sz w:val="28"/>
          <w:szCs w:val="28"/>
        </w:rPr>
        <w:t xml:space="preserve"> поселения органам местного самоуправления Пряжинского национального муниципального района, согласно приложению 6 к настоящему решению.</w:t>
      </w:r>
    </w:p>
    <w:p w:rsidR="00BF7B89" w:rsidRPr="00AC12E9" w:rsidRDefault="00BF7B89" w:rsidP="00E26EE1">
      <w:pPr>
        <w:spacing w:before="0" w:line="360" w:lineRule="auto"/>
        <w:ind w:firstLine="709"/>
      </w:pPr>
    </w:p>
    <w:tbl>
      <w:tblPr>
        <w:tblW w:w="0" w:type="auto"/>
        <w:tblInd w:w="675" w:type="dxa"/>
        <w:tblLook w:val="00A0"/>
      </w:tblPr>
      <w:tblGrid>
        <w:gridCol w:w="1388"/>
        <w:gridCol w:w="7082"/>
      </w:tblGrid>
      <w:tr w:rsidR="00BF7B89" w:rsidRPr="00E26EE1" w:rsidTr="00E26EE1">
        <w:tc>
          <w:tcPr>
            <w:tcW w:w="1388" w:type="dxa"/>
          </w:tcPr>
          <w:p w:rsidR="00BF7B89" w:rsidRPr="00E26EE1" w:rsidRDefault="00BF7B89" w:rsidP="00E26EE1">
            <w:pPr>
              <w:spacing w:before="0" w:line="312" w:lineRule="auto"/>
              <w:ind w:right="-250" w:firstLine="0"/>
              <w:rPr>
                <w:sz w:val="28"/>
                <w:szCs w:val="28"/>
              </w:rPr>
            </w:pPr>
            <w:r w:rsidRPr="00E26EE1">
              <w:rPr>
                <w:sz w:val="28"/>
                <w:szCs w:val="28"/>
              </w:rPr>
              <w:t xml:space="preserve">Статья </w:t>
            </w:r>
            <w:r>
              <w:rPr>
                <w:sz w:val="28"/>
                <w:szCs w:val="28"/>
              </w:rPr>
              <w:t>8</w:t>
            </w:r>
            <w:r w:rsidRPr="00E26EE1">
              <w:rPr>
                <w:sz w:val="28"/>
                <w:szCs w:val="28"/>
              </w:rPr>
              <w:t>.</w:t>
            </w:r>
          </w:p>
        </w:tc>
        <w:tc>
          <w:tcPr>
            <w:tcW w:w="7082" w:type="dxa"/>
          </w:tcPr>
          <w:p w:rsidR="00BF7B89" w:rsidRPr="006167F5" w:rsidRDefault="00BF7B89" w:rsidP="00E26EE1">
            <w:pPr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6167F5">
              <w:rPr>
                <w:b/>
                <w:sz w:val="28"/>
                <w:szCs w:val="28"/>
              </w:rPr>
              <w:t>Особенности исполнения бюджета Эссойльского сельского поселения</w:t>
            </w:r>
          </w:p>
        </w:tc>
      </w:tr>
    </w:tbl>
    <w:p w:rsidR="00BF7B89" w:rsidRPr="00E26EE1" w:rsidRDefault="00BF7B89" w:rsidP="007D048F">
      <w:pPr>
        <w:spacing w:before="120" w:line="360" w:lineRule="auto"/>
        <w:ind w:firstLine="709"/>
        <w:rPr>
          <w:sz w:val="28"/>
          <w:szCs w:val="28"/>
        </w:rPr>
      </w:pPr>
      <w:r w:rsidRPr="00E26EE1">
        <w:rPr>
          <w:sz w:val="28"/>
          <w:szCs w:val="28"/>
        </w:rPr>
        <w:t>1.</w:t>
      </w:r>
      <w:r w:rsidRPr="00E26EE1">
        <w:rPr>
          <w:color w:val="FF0000"/>
          <w:sz w:val="28"/>
          <w:szCs w:val="28"/>
        </w:rPr>
        <w:t xml:space="preserve"> </w:t>
      </w:r>
      <w:r w:rsidRPr="00E26EE1">
        <w:rPr>
          <w:sz w:val="28"/>
          <w:szCs w:val="28"/>
        </w:rPr>
        <w:t xml:space="preserve"> Установить в соответствии с </w:t>
      </w:r>
      <w:hyperlink r:id="rId14" w:history="1">
        <w:r w:rsidRPr="00E26EE1">
          <w:rPr>
            <w:sz w:val="28"/>
            <w:szCs w:val="28"/>
          </w:rPr>
          <w:t>пунктом 3 статьи 217</w:t>
        </w:r>
      </w:hyperlink>
      <w:r w:rsidRPr="00E26EE1">
        <w:rPr>
          <w:sz w:val="28"/>
          <w:szCs w:val="28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, связанные с особенностями исполнения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и (или) перераспределения бюджетных ассигнований между главными распорядителями средств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>:</w:t>
      </w:r>
    </w:p>
    <w:p w:rsidR="00BF7B89" w:rsidRPr="00E26EE1" w:rsidRDefault="00BF7B89" w:rsidP="00E26EE1">
      <w:pPr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E26EE1">
        <w:rPr>
          <w:sz w:val="28"/>
          <w:szCs w:val="28"/>
        </w:rPr>
        <w:t xml:space="preserve">) перераспределение бюджетных ассигнований в связи с принятием </w:t>
      </w:r>
      <w:r>
        <w:rPr>
          <w:sz w:val="28"/>
          <w:szCs w:val="28"/>
        </w:rPr>
        <w:t>Советом</w:t>
      </w:r>
      <w:r w:rsidRPr="007D048F">
        <w:rPr>
          <w:sz w:val="28"/>
          <w:szCs w:val="28"/>
        </w:rPr>
        <w:t xml:space="preserve">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решений об утверждении бюджетных целевых программ, </w:t>
      </w:r>
      <w:r>
        <w:rPr>
          <w:sz w:val="28"/>
          <w:szCs w:val="28"/>
        </w:rPr>
        <w:t>муниципальных</w:t>
      </w:r>
      <w:r w:rsidRPr="00E26EE1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и (или) внесении изменений в бюджетные целевые программы, </w:t>
      </w:r>
      <w:r>
        <w:rPr>
          <w:sz w:val="28"/>
          <w:szCs w:val="28"/>
        </w:rPr>
        <w:t>муниципальные</w:t>
      </w:r>
      <w:r w:rsidRPr="00E26EE1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>;</w:t>
      </w:r>
    </w:p>
    <w:p w:rsidR="00BF7B89" w:rsidRPr="00E26EE1" w:rsidRDefault="00BF7B89" w:rsidP="00E26EE1">
      <w:pPr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E26EE1">
        <w:rPr>
          <w:sz w:val="28"/>
          <w:szCs w:val="28"/>
        </w:rPr>
        <w:t xml:space="preserve">) перераспределение бюджетных ассигнований в случаях образования на 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 xml:space="preserve"> экономии, за исключением средств, связанных с расходами на выполнение публичных </w:t>
      </w:r>
      <w:r w:rsidRPr="00E26EE1">
        <w:rPr>
          <w:sz w:val="28"/>
          <w:szCs w:val="28"/>
        </w:rPr>
        <w:lastRenderedPageBreak/>
        <w:t>нормативных обязательств;</w:t>
      </w:r>
    </w:p>
    <w:p w:rsidR="00BF7B89" w:rsidRPr="00E26EE1" w:rsidRDefault="00BF7B89" w:rsidP="00E26EE1">
      <w:pPr>
        <w:spacing w:before="0" w:line="360" w:lineRule="auto"/>
        <w:ind w:firstLine="709"/>
        <w:rPr>
          <w:strike/>
          <w:sz w:val="28"/>
          <w:szCs w:val="28"/>
        </w:rPr>
      </w:pPr>
      <w:r>
        <w:rPr>
          <w:sz w:val="28"/>
          <w:szCs w:val="28"/>
        </w:rPr>
        <w:t>3</w:t>
      </w:r>
      <w:r w:rsidRPr="00E26EE1">
        <w:rPr>
          <w:sz w:val="28"/>
          <w:szCs w:val="28"/>
        </w:rPr>
        <w:t xml:space="preserve">) 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поступлений, сверх соответствующих бюджетных ассигнований и общего объема расходов бюджета </w:t>
      </w:r>
      <w:r>
        <w:rPr>
          <w:sz w:val="28"/>
          <w:szCs w:val="28"/>
        </w:rPr>
        <w:t>Эссойльского сельского поселения</w:t>
      </w:r>
      <w:r w:rsidRPr="00E26EE1">
        <w:rPr>
          <w:sz w:val="28"/>
          <w:szCs w:val="28"/>
        </w:rPr>
        <w:t>.</w:t>
      </w:r>
    </w:p>
    <w:p w:rsidR="00BF7B89" w:rsidRPr="00E26EE1" w:rsidRDefault="00BF7B89" w:rsidP="00E26EE1">
      <w:pPr>
        <w:spacing w:before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E26EE1">
        <w:rPr>
          <w:sz w:val="28"/>
          <w:szCs w:val="28"/>
        </w:rPr>
        <w:t xml:space="preserve">. Установить, что не использованные по состоянию на 1 января 2014 года остатки межбюджетных трансфертов, предоставленных из бюджета </w:t>
      </w:r>
      <w:r w:rsidRPr="009B6C67">
        <w:rPr>
          <w:sz w:val="28"/>
          <w:szCs w:val="28"/>
        </w:rPr>
        <w:t>Пряжинского национального муниципального района</w:t>
      </w:r>
      <w:r w:rsidRPr="00E26EE1">
        <w:rPr>
          <w:sz w:val="28"/>
          <w:szCs w:val="28"/>
        </w:rPr>
        <w:t xml:space="preserve"> бюджетам  </w:t>
      </w:r>
      <w:r>
        <w:rPr>
          <w:sz w:val="28"/>
          <w:szCs w:val="28"/>
        </w:rPr>
        <w:t>поселений</w:t>
      </w:r>
      <w:r w:rsidRPr="00E26EE1">
        <w:rPr>
          <w:sz w:val="28"/>
          <w:szCs w:val="28"/>
        </w:rPr>
        <w:t xml:space="preserve"> в форме субвенций, субсидий, иных межбюджетных трансфертов, имеющих целевое назначение, подлежат возврату в бюджет </w:t>
      </w:r>
      <w:r w:rsidRPr="009B6C67">
        <w:rPr>
          <w:sz w:val="28"/>
          <w:szCs w:val="28"/>
        </w:rPr>
        <w:t>Пряжинского национального муниципального района</w:t>
      </w:r>
      <w:r w:rsidRPr="00E26EE1">
        <w:rPr>
          <w:sz w:val="28"/>
          <w:szCs w:val="28"/>
        </w:rPr>
        <w:t xml:space="preserve"> в течение первых 1</w:t>
      </w:r>
      <w:r>
        <w:rPr>
          <w:sz w:val="28"/>
          <w:szCs w:val="28"/>
        </w:rPr>
        <w:t>0</w:t>
      </w:r>
      <w:r w:rsidRPr="00E26EE1">
        <w:rPr>
          <w:sz w:val="28"/>
          <w:szCs w:val="28"/>
        </w:rPr>
        <w:t xml:space="preserve"> рабочих дней 2014 года.</w:t>
      </w:r>
    </w:p>
    <w:p w:rsidR="00BF7B89" w:rsidRPr="00E26EE1" w:rsidRDefault="00BF7B89" w:rsidP="00E26EE1">
      <w:pPr>
        <w:spacing w:before="0" w:line="240" w:lineRule="auto"/>
        <w:ind w:firstLine="540"/>
        <w:jc w:val="left"/>
        <w:rPr>
          <w:sz w:val="28"/>
          <w:szCs w:val="28"/>
        </w:rPr>
      </w:pPr>
    </w:p>
    <w:p w:rsidR="00BF7B89" w:rsidRDefault="00BF7B89" w:rsidP="00E26EE1">
      <w:pPr>
        <w:spacing w:before="0" w:line="240" w:lineRule="auto"/>
        <w:ind w:firstLine="540"/>
        <w:jc w:val="left"/>
        <w:rPr>
          <w:sz w:val="28"/>
          <w:szCs w:val="28"/>
        </w:rPr>
      </w:pPr>
    </w:p>
    <w:p w:rsidR="00BF7B89" w:rsidRPr="00E26EE1" w:rsidRDefault="00BF7B89" w:rsidP="00E26EE1">
      <w:pPr>
        <w:spacing w:before="0" w:line="240" w:lineRule="auto"/>
        <w:ind w:firstLine="540"/>
        <w:jc w:val="left"/>
        <w:rPr>
          <w:sz w:val="28"/>
          <w:szCs w:val="28"/>
        </w:rPr>
      </w:pPr>
    </w:p>
    <w:p w:rsidR="00BF7B89" w:rsidRDefault="00BF7B89" w:rsidP="00E26EE1">
      <w:pPr>
        <w:spacing w:before="0" w:line="240" w:lineRule="auto"/>
        <w:ind w:firstLine="709"/>
        <w:jc w:val="left"/>
        <w:rPr>
          <w:sz w:val="28"/>
          <w:szCs w:val="28"/>
        </w:rPr>
      </w:pPr>
    </w:p>
    <w:p w:rsidR="00BF7B89" w:rsidRPr="00E26EE1" w:rsidRDefault="00BF7B89" w:rsidP="002E699F">
      <w:pPr>
        <w:spacing w:before="0" w:line="240" w:lineRule="auto"/>
        <w:ind w:firstLine="0"/>
        <w:jc w:val="left"/>
        <w:rPr>
          <w:sz w:val="28"/>
          <w:szCs w:val="28"/>
        </w:rPr>
      </w:pPr>
      <w:r w:rsidRPr="00E26EE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Эссойльского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А.И.Ореханов</w:t>
      </w:r>
    </w:p>
    <w:p w:rsidR="00BF7B89" w:rsidRDefault="00BF7B89"/>
    <w:sectPr w:rsidR="00BF7B89" w:rsidSect="00E37282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644" w:right="992" w:bottom="1304" w:left="1080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595" w:rsidRDefault="00861595">
      <w:pPr>
        <w:spacing w:before="0" w:line="240" w:lineRule="auto"/>
      </w:pPr>
      <w:r>
        <w:separator/>
      </w:r>
    </w:p>
  </w:endnote>
  <w:endnote w:type="continuationSeparator" w:id="1">
    <w:p w:rsidR="00861595" w:rsidRDefault="0086159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89" w:rsidRDefault="00E3261B" w:rsidP="00E26EE1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F7B8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7B89" w:rsidRDefault="00BF7B89" w:rsidP="00E26EE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89" w:rsidRDefault="00BF7B89" w:rsidP="00E26EE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595" w:rsidRDefault="00861595">
      <w:pPr>
        <w:spacing w:before="0" w:line="240" w:lineRule="auto"/>
      </w:pPr>
      <w:r>
        <w:separator/>
      </w:r>
    </w:p>
  </w:footnote>
  <w:footnote w:type="continuationSeparator" w:id="1">
    <w:p w:rsidR="00861595" w:rsidRDefault="0086159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89" w:rsidRDefault="00E3261B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F7B8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7B89" w:rsidRDefault="00BF7B89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89" w:rsidRDefault="00E3261B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BF7B8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246E6">
      <w:rPr>
        <w:rStyle w:val="ae"/>
        <w:noProof/>
      </w:rPr>
      <w:t>5</w:t>
    </w:r>
    <w:r>
      <w:rPr>
        <w:rStyle w:val="ae"/>
      </w:rPr>
      <w:fldChar w:fldCharType="end"/>
    </w:r>
  </w:p>
  <w:p w:rsidR="00BF7B89" w:rsidRDefault="00BF7B8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0EEC"/>
    <w:multiLevelType w:val="hybridMultilevel"/>
    <w:tmpl w:val="4A60B734"/>
    <w:lvl w:ilvl="0" w:tplc="6C8E0EE2">
      <w:start w:val="9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E1"/>
    <w:rsid w:val="0001700C"/>
    <w:rsid w:val="00025EED"/>
    <w:rsid w:val="00060CE2"/>
    <w:rsid w:val="000C6941"/>
    <w:rsid w:val="000D52C8"/>
    <w:rsid w:val="000F49C8"/>
    <w:rsid w:val="00120065"/>
    <w:rsid w:val="00151513"/>
    <w:rsid w:val="001E5A42"/>
    <w:rsid w:val="001E78C8"/>
    <w:rsid w:val="00293F6C"/>
    <w:rsid w:val="00295F62"/>
    <w:rsid w:val="002D2E84"/>
    <w:rsid w:val="002E699F"/>
    <w:rsid w:val="00300BF1"/>
    <w:rsid w:val="00364617"/>
    <w:rsid w:val="003739DD"/>
    <w:rsid w:val="003A0861"/>
    <w:rsid w:val="003B5BFB"/>
    <w:rsid w:val="0044460E"/>
    <w:rsid w:val="004458C4"/>
    <w:rsid w:val="0049049C"/>
    <w:rsid w:val="004A6587"/>
    <w:rsid w:val="004F142F"/>
    <w:rsid w:val="004F74C3"/>
    <w:rsid w:val="005201F0"/>
    <w:rsid w:val="00550425"/>
    <w:rsid w:val="005771D2"/>
    <w:rsid w:val="00587A2F"/>
    <w:rsid w:val="00592F22"/>
    <w:rsid w:val="005D1672"/>
    <w:rsid w:val="006009D4"/>
    <w:rsid w:val="006167F5"/>
    <w:rsid w:val="006321E7"/>
    <w:rsid w:val="00644C12"/>
    <w:rsid w:val="0067019C"/>
    <w:rsid w:val="006825D8"/>
    <w:rsid w:val="006E5D28"/>
    <w:rsid w:val="007306FA"/>
    <w:rsid w:val="00735987"/>
    <w:rsid w:val="00736D2F"/>
    <w:rsid w:val="00793F6B"/>
    <w:rsid w:val="007D048F"/>
    <w:rsid w:val="007D5418"/>
    <w:rsid w:val="007E2B1A"/>
    <w:rsid w:val="00800B41"/>
    <w:rsid w:val="00861595"/>
    <w:rsid w:val="00870EC7"/>
    <w:rsid w:val="008752E3"/>
    <w:rsid w:val="00883E14"/>
    <w:rsid w:val="008B5D06"/>
    <w:rsid w:val="0090168F"/>
    <w:rsid w:val="00954B58"/>
    <w:rsid w:val="009B2F58"/>
    <w:rsid w:val="009B6C67"/>
    <w:rsid w:val="009D7E40"/>
    <w:rsid w:val="00A20CAD"/>
    <w:rsid w:val="00A246E6"/>
    <w:rsid w:val="00A82318"/>
    <w:rsid w:val="00AA26BA"/>
    <w:rsid w:val="00AC08C6"/>
    <w:rsid w:val="00AC12E9"/>
    <w:rsid w:val="00AD21FB"/>
    <w:rsid w:val="00AE4BAC"/>
    <w:rsid w:val="00B07056"/>
    <w:rsid w:val="00BF7B89"/>
    <w:rsid w:val="00C03AB5"/>
    <w:rsid w:val="00C13FA4"/>
    <w:rsid w:val="00C17E57"/>
    <w:rsid w:val="00C4011F"/>
    <w:rsid w:val="00CA2800"/>
    <w:rsid w:val="00D23667"/>
    <w:rsid w:val="00D35C1C"/>
    <w:rsid w:val="00DE4117"/>
    <w:rsid w:val="00DF3244"/>
    <w:rsid w:val="00E01BE7"/>
    <w:rsid w:val="00E028C6"/>
    <w:rsid w:val="00E26EE1"/>
    <w:rsid w:val="00E3261B"/>
    <w:rsid w:val="00E37282"/>
    <w:rsid w:val="00E634C0"/>
    <w:rsid w:val="00E76A1B"/>
    <w:rsid w:val="00ED09E0"/>
    <w:rsid w:val="00F50978"/>
    <w:rsid w:val="00FF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1"/>
    <w:pPr>
      <w:widowControl w:val="0"/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37282"/>
    <w:pPr>
      <w:keepNext/>
      <w:widowControl/>
      <w:autoSpaceDE/>
      <w:autoSpaceDN/>
      <w:adjustRightIn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6E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6EE1"/>
    <w:pPr>
      <w:keepNext/>
      <w:spacing w:before="240" w:line="24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E26EE1"/>
    <w:pPr>
      <w:keepNext/>
      <w:spacing w:before="240" w:line="240" w:lineRule="auto"/>
      <w:jc w:val="center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locked/>
    <w:rsid w:val="00E37282"/>
    <w:pPr>
      <w:widowControl/>
      <w:autoSpaceDE/>
      <w:autoSpaceDN/>
      <w:adjustRightInd/>
      <w:spacing w:before="240" w:after="60" w:line="240" w:lineRule="auto"/>
      <w:ind w:firstLine="0"/>
      <w:jc w:val="left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83E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6E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83E14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E26E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link w:val="a4"/>
    <w:uiPriority w:val="99"/>
    <w:rsid w:val="00E26EE1"/>
    <w:pPr>
      <w:widowControl/>
      <w:autoSpaceDE/>
      <w:autoSpaceDN/>
      <w:adjustRightInd/>
      <w:spacing w:before="0" w:line="240" w:lineRule="auto"/>
      <w:ind w:firstLine="851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26EE1"/>
    <w:rPr>
      <w:rFonts w:cs="Times New Roman"/>
      <w:sz w:val="28"/>
      <w:lang w:val="ru-RU" w:eastAsia="ru-RU" w:bidi="ar-SA"/>
    </w:rPr>
  </w:style>
  <w:style w:type="paragraph" w:styleId="a5">
    <w:name w:val="Plain Text"/>
    <w:basedOn w:val="a"/>
    <w:link w:val="a6"/>
    <w:uiPriority w:val="99"/>
    <w:rsid w:val="00E26EE1"/>
    <w:pPr>
      <w:autoSpaceDE/>
      <w:autoSpaceDN/>
      <w:adjustRightInd/>
      <w:spacing w:before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E26EE1"/>
    <w:rPr>
      <w:rFonts w:ascii="Courier New" w:hAnsi="Courier New" w:cs="Times New Roman"/>
      <w:lang w:val="ru-RU" w:eastAsia="ru-RU" w:bidi="ar-SA"/>
    </w:rPr>
  </w:style>
  <w:style w:type="paragraph" w:styleId="a7">
    <w:name w:val="Block Text"/>
    <w:basedOn w:val="a"/>
    <w:uiPriority w:val="99"/>
    <w:rsid w:val="00E26EE1"/>
    <w:pPr>
      <w:widowControl/>
      <w:autoSpaceDE/>
      <w:autoSpaceDN/>
      <w:adjustRightInd/>
      <w:spacing w:before="0" w:line="240" w:lineRule="auto"/>
      <w:ind w:left="-426" w:right="-1185" w:firstLine="1135"/>
    </w:pPr>
    <w:rPr>
      <w:sz w:val="28"/>
      <w:szCs w:val="20"/>
    </w:rPr>
  </w:style>
  <w:style w:type="paragraph" w:styleId="a8">
    <w:name w:val="footer"/>
    <w:basedOn w:val="a"/>
    <w:link w:val="a9"/>
    <w:uiPriority w:val="99"/>
    <w:rsid w:val="00E26EE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uiPriority w:val="99"/>
    <w:rsid w:val="00E26E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E26E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26EE1"/>
    <w:rPr>
      <w:rFonts w:cs="Times New Roman"/>
      <w:sz w:val="16"/>
      <w:szCs w:val="16"/>
      <w:lang w:val="ru-RU" w:eastAsia="ru-RU" w:bidi="ar-SA"/>
    </w:rPr>
  </w:style>
  <w:style w:type="paragraph" w:styleId="ac">
    <w:name w:val="header"/>
    <w:basedOn w:val="a"/>
    <w:link w:val="ad"/>
    <w:uiPriority w:val="99"/>
    <w:rsid w:val="00E26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26EE1"/>
    <w:rPr>
      <w:rFonts w:cs="Times New Roman"/>
      <w:sz w:val="24"/>
      <w:szCs w:val="24"/>
      <w:lang w:val="ru-RU" w:eastAsia="ru-RU" w:bidi="ar-SA"/>
    </w:rPr>
  </w:style>
  <w:style w:type="character" w:styleId="ae">
    <w:name w:val="page number"/>
    <w:basedOn w:val="a0"/>
    <w:uiPriority w:val="99"/>
    <w:rsid w:val="00E26EE1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E26E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26EE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Title">
    <w:name w:val="ConsTitle"/>
    <w:uiPriority w:val="99"/>
    <w:rsid w:val="00E26E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E26E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26E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E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f1">
    <w:name w:val="caption"/>
    <w:basedOn w:val="a"/>
    <w:next w:val="a"/>
    <w:uiPriority w:val="99"/>
    <w:qFormat/>
    <w:rsid w:val="00E26EE1"/>
    <w:pPr>
      <w:widowControl/>
      <w:pBdr>
        <w:bottom w:val="single" w:sz="6" w:space="1" w:color="auto"/>
      </w:pBdr>
      <w:autoSpaceDE/>
      <w:autoSpaceDN/>
      <w:adjustRightInd/>
      <w:spacing w:before="0" w:line="312" w:lineRule="auto"/>
      <w:ind w:firstLine="0"/>
      <w:jc w:val="center"/>
    </w:pPr>
    <w:rPr>
      <w:sz w:val="32"/>
      <w:szCs w:val="20"/>
    </w:rPr>
  </w:style>
  <w:style w:type="paragraph" w:styleId="31">
    <w:name w:val="Body Text 3"/>
    <w:basedOn w:val="a"/>
    <w:link w:val="32"/>
    <w:uiPriority w:val="99"/>
    <w:rsid w:val="00E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26EE1"/>
    <w:rPr>
      <w:rFonts w:cs="Times New Roman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E26E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E26EE1"/>
    <w:pPr>
      <w:widowControl/>
      <w:adjustRightInd/>
      <w:spacing w:before="0" w:line="240" w:lineRule="auto"/>
      <w:ind w:left="720" w:firstLine="0"/>
      <w:contextualSpacing/>
      <w:jc w:val="left"/>
    </w:pPr>
  </w:style>
  <w:style w:type="character" w:customStyle="1" w:styleId="12">
    <w:name w:val="Знак Знак1"/>
    <w:basedOn w:val="a0"/>
    <w:uiPriority w:val="99"/>
    <w:rsid w:val="007306FA"/>
    <w:rPr>
      <w:rFonts w:cs="Times New Roman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basedOn w:val="a0"/>
    <w:uiPriority w:val="99"/>
    <w:rsid w:val="00644C12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4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8283604BE75C29A64E7FDDD4DE2B296C4EACCF4150E542674CAF8B03078BCC9F25FC8D28274E66580C2F15UD11H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283604BE75C29A64E7FDDD4DE2B296C4EACCF4150E542674CAF8B03078BCC9F25FC8D28274E66580C2F14UD15H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283604BE75C29A64E7FDDD4DE2B296C4EACCF4150E542674CAF8B03078BCC9F25FC8D28274E66580C2F14UD17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283604BE75C29A64E7FDDD4DE2B296C4EACCF4150E542674CAF8B03078BCC9F25FC8D28274E66580C2F1BUD1AH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83604BE75C29A64E7FDDD4DE2B296C4EACCF4150E542674CAF8B03078BCC9F25FC8D28274E66580C2F1BUD1AH" TargetMode="External"/><Relationship Id="rId14" Type="http://schemas.openxmlformats.org/officeDocument/2006/relationships/hyperlink" Target="consultantplus://offline/ref=8283604BE75C29A64E7FC3D9C8477E614BA4924851E2493515F0D05E5082C6C862B3D4696646U61F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1113</Words>
  <Characters>6347</Characters>
  <Application>Microsoft Office Word</Application>
  <DocSecurity>0</DocSecurity>
  <Lines>52</Lines>
  <Paragraphs>14</Paragraphs>
  <ScaleCrop>false</ScaleCrop>
  <Company>org</Company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vygovskaya</dc:creator>
  <cp:keywords/>
  <dc:description/>
  <cp:lastModifiedBy>0</cp:lastModifiedBy>
  <cp:revision>3</cp:revision>
  <cp:lastPrinted>2013-11-18T12:35:00Z</cp:lastPrinted>
  <dcterms:created xsi:type="dcterms:W3CDTF">2013-12-13T10:42:00Z</dcterms:created>
  <dcterms:modified xsi:type="dcterms:W3CDTF">2013-12-23T08:31:00Z</dcterms:modified>
</cp:coreProperties>
</file>