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5E66A" w14:textId="6C3A55E1" w:rsidR="003939FC" w:rsidRDefault="00D00F03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03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</w:t>
      </w:r>
    </w:p>
    <w:p w14:paraId="14FD9559" w14:textId="77777777" w:rsidR="00D00F03" w:rsidRPr="00CD77B7" w:rsidRDefault="00D00F03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C05B00" w14:textId="77777777" w:rsidR="00D00F03" w:rsidRPr="00D00F03" w:rsidRDefault="00AE20E2" w:rsidP="00D0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0F03" w:rsidRPr="00D00F03">
        <w:rPr>
          <w:rFonts w:ascii="Times New Roman" w:hAnsi="Times New Roman" w:cs="Times New Roman"/>
          <w:sz w:val="28"/>
          <w:szCs w:val="28"/>
        </w:rPr>
        <w:t>С 11 декабря вступили в силу изменения в статью 8.52 Кодекса Российской Федерации об административных правонарушениях, согласно которым установлена административная ответственность за несоблюдение требований к содержанию домашних животных.</w:t>
      </w:r>
    </w:p>
    <w:p w14:paraId="58DCE421" w14:textId="556FD44F" w:rsidR="00E321D8" w:rsidRPr="000711C0" w:rsidRDefault="00D00F03" w:rsidP="00D00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03">
        <w:rPr>
          <w:rFonts w:ascii="Times New Roman" w:hAnsi="Times New Roman" w:cs="Times New Roman"/>
          <w:sz w:val="28"/>
          <w:szCs w:val="28"/>
        </w:rPr>
        <w:t>Санкцией данной статьи предусмотрены предупреждение или штраф для граждан от 1,5 тыс. до 3 тыс. рублей, для должностных лиц – от 5тыс. до 15 тыс. рублей, для юридических лиц – от 15 тыс. до 30 тыс. рублей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939FC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0F03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54C2-655F-43A7-9EFC-77767433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195</Words>
  <Characters>1117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173</cp:revision>
  <cp:lastPrinted>2016-06-02T09:22:00Z</cp:lastPrinted>
  <dcterms:created xsi:type="dcterms:W3CDTF">2021-02-11T16:43:00Z</dcterms:created>
  <dcterms:modified xsi:type="dcterms:W3CDTF">2025-03-13T12:34:00Z</dcterms:modified>
  <cp:category>Файлы документов</cp:category>
</cp:coreProperties>
</file>