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D9559" w14:textId="57371A98" w:rsidR="00D00F03" w:rsidRDefault="00C04B12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12">
        <w:rPr>
          <w:rFonts w:ascii="Times New Roman" w:hAnsi="Times New Roman" w:cs="Times New Roman"/>
          <w:b/>
          <w:sz w:val="28"/>
          <w:szCs w:val="28"/>
        </w:rPr>
        <w:t xml:space="preserve">В России с 14 февраля 2025 года увеличились штрафы за нарушения в сфере розничной торговли никотинсодержащей и табачной продукцией (сигарет, </w:t>
      </w:r>
      <w:proofErr w:type="spellStart"/>
      <w:r w:rsidRPr="00C04B12">
        <w:rPr>
          <w:rFonts w:ascii="Times New Roman" w:hAnsi="Times New Roman" w:cs="Times New Roman"/>
          <w:b/>
          <w:sz w:val="28"/>
          <w:szCs w:val="28"/>
        </w:rPr>
        <w:t>вейпов</w:t>
      </w:r>
      <w:proofErr w:type="spellEnd"/>
      <w:r w:rsidRPr="00C04B12">
        <w:rPr>
          <w:rFonts w:ascii="Times New Roman" w:hAnsi="Times New Roman" w:cs="Times New Roman"/>
          <w:b/>
          <w:sz w:val="28"/>
          <w:szCs w:val="28"/>
        </w:rPr>
        <w:t xml:space="preserve"> и алкоголя), в том числе несовершеннолетним</w:t>
      </w:r>
    </w:p>
    <w:p w14:paraId="78040D0F" w14:textId="77777777" w:rsidR="00C04B12" w:rsidRPr="00CD77B7" w:rsidRDefault="00C04B12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1F94B3" w14:textId="77777777" w:rsidR="00C04B12" w:rsidRPr="00C04B12" w:rsidRDefault="00AE20E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B12" w:rsidRPr="00C04B12">
        <w:rPr>
          <w:rFonts w:ascii="Times New Roman" w:hAnsi="Times New Roman" w:cs="Times New Roman"/>
          <w:sz w:val="28"/>
          <w:szCs w:val="28"/>
        </w:rPr>
        <w:t>Соответствующие изменения внесены в Кодекс Российской Федерации об административных правонарушениях (ст. 14.53) Федеральным законом от 03.02.2025 № 1-ФЗ, вступившим в законную силу 14.02.2025.</w:t>
      </w:r>
    </w:p>
    <w:p w14:paraId="68986ACC" w14:textId="77777777" w:rsidR="00C04B12" w:rsidRP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>Так, для граждан штраф повышен с 2-3 тыс. руб. до 10-20 тыс. руб., для должностных лиц - с 5-10 тыс. руб. до 30-50 тыс. руб., для юрлиц - с 30-50 тыс. руб. до 90-120 тыс. руб.</w:t>
      </w:r>
    </w:p>
    <w:p w14:paraId="3A45F0CC" w14:textId="77777777" w:rsidR="00C04B12" w:rsidRP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>Введены штрафы за повторное совершение такого правонарушения.</w:t>
      </w:r>
    </w:p>
    <w:p w14:paraId="28339009" w14:textId="77777777" w:rsidR="00C04B12" w:rsidRP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>За продажу несовершеннолетнему вышеуказанной продукции, изделий и устройств максимальный штраф для граждан составляет 300 тыс. руб., для должностных лиц - 700 тыс. руб., для юридических лиц - 2 млн руб.</w:t>
      </w:r>
    </w:p>
    <w:p w14:paraId="5D297F83" w14:textId="77777777" w:rsidR="00C04B12" w:rsidRP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 xml:space="preserve">За оптовую или розничную продажу </w:t>
      </w:r>
      <w:proofErr w:type="spellStart"/>
      <w:r w:rsidRPr="00C04B12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C04B12">
        <w:rPr>
          <w:rFonts w:ascii="Times New Roman" w:hAnsi="Times New Roman" w:cs="Times New Roman"/>
          <w:sz w:val="28"/>
          <w:szCs w:val="28"/>
        </w:rPr>
        <w:t>, пищевой никотинсодержащей продукции или никотинсодержащей продукции, предназначенной для жевания, сосания или нюхания, табака сосательного (</w:t>
      </w:r>
      <w:proofErr w:type="spellStart"/>
      <w:r w:rsidRPr="00C04B12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C04B12">
        <w:rPr>
          <w:rFonts w:ascii="Times New Roman" w:hAnsi="Times New Roman" w:cs="Times New Roman"/>
          <w:sz w:val="28"/>
          <w:szCs w:val="28"/>
        </w:rPr>
        <w:t>) предусмотрено десятикратное повышение размеров штрафов для граждан, должностных и юридических лиц.</w:t>
      </w:r>
    </w:p>
    <w:p w14:paraId="1C0DA10E" w14:textId="77777777" w:rsidR="00C04B12" w:rsidRP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>Теперь максимальные штрафы составляют 200 тыс. руб., 500 тыс. руб. и 1,5 млн руб. соответственно.</w:t>
      </w:r>
    </w:p>
    <w:p w14:paraId="58DCE421" w14:textId="582FA16A" w:rsidR="00E321D8" w:rsidRPr="000711C0" w:rsidRDefault="00C04B12" w:rsidP="00C0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12">
        <w:rPr>
          <w:rFonts w:ascii="Times New Roman" w:hAnsi="Times New Roman" w:cs="Times New Roman"/>
          <w:sz w:val="28"/>
          <w:szCs w:val="28"/>
        </w:rPr>
        <w:t xml:space="preserve">Также увеличены штрафы за производство алкогольной продукции либо производство, ввод в оборот табачных изделий, табачной или никотинсодержащей продукции без маркировки и нанесения информации или с </w:t>
      </w:r>
      <w:r w:rsidRPr="00C04B12">
        <w:rPr>
          <w:rFonts w:ascii="Times New Roman" w:hAnsi="Times New Roman" w:cs="Times New Roman"/>
          <w:sz w:val="28"/>
          <w:szCs w:val="28"/>
        </w:rPr>
        <w:lastRenderedPageBreak/>
        <w:t>нарушением порядка нанесения такой маркировки, а также за оборот перечисленной продукции. Для должностных лиц штраф повышен с 30-50 тыс. руб. до 300-500 тыс. руб., для юрлиц - с 200-300 тыс. руб. до 700 тыс.-1 млн руб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4B12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0F03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67C7-DBDE-46A8-B408-554C6A0C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356</Words>
  <Characters>2035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174</cp:revision>
  <cp:lastPrinted>2016-06-02T09:22:00Z</cp:lastPrinted>
  <dcterms:created xsi:type="dcterms:W3CDTF">2021-02-11T16:43:00Z</dcterms:created>
  <dcterms:modified xsi:type="dcterms:W3CDTF">2025-03-13T12:36:00Z</dcterms:modified>
  <cp:category>Файлы документов</cp:category>
</cp:coreProperties>
</file>