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0C0D4" w14:textId="489A9F56" w:rsidR="00063D4D" w:rsidRDefault="004E4C67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67">
        <w:rPr>
          <w:rFonts w:ascii="Times New Roman" w:hAnsi="Times New Roman" w:cs="Times New Roman"/>
          <w:b/>
          <w:sz w:val="28"/>
          <w:szCs w:val="28"/>
        </w:rPr>
        <w:t>Ужесточена административная ответственность коллекторов</w:t>
      </w:r>
    </w:p>
    <w:p w14:paraId="6EDF8F24" w14:textId="77777777" w:rsidR="004E4C67" w:rsidRPr="00CD77B7" w:rsidRDefault="004E4C67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6F2382" w14:textId="77777777" w:rsidR="004E4C67" w:rsidRPr="004E4C67" w:rsidRDefault="00AE20E2" w:rsidP="004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C67" w:rsidRPr="004E4C67">
        <w:rPr>
          <w:rFonts w:ascii="Times New Roman" w:hAnsi="Times New Roman" w:cs="Times New Roman"/>
          <w:sz w:val="28"/>
          <w:szCs w:val="28"/>
        </w:rPr>
        <w:t>Федеральным законом от 13.12.2024 № 473-ФЗ внесены поправки в статьи 14.57 и 23.92 КоАП РФ.</w:t>
      </w:r>
    </w:p>
    <w:p w14:paraId="2AB1DFC9" w14:textId="77777777" w:rsidR="004E4C67" w:rsidRPr="004E4C67" w:rsidRDefault="004E4C67" w:rsidP="004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67">
        <w:rPr>
          <w:rFonts w:ascii="Times New Roman" w:hAnsi="Times New Roman" w:cs="Times New Roman"/>
          <w:sz w:val="28"/>
          <w:szCs w:val="28"/>
        </w:rPr>
        <w:t>•</w:t>
      </w:r>
      <w:r w:rsidRPr="004E4C67">
        <w:rPr>
          <w:rFonts w:ascii="Times New Roman" w:hAnsi="Times New Roman" w:cs="Times New Roman"/>
          <w:sz w:val="28"/>
          <w:szCs w:val="28"/>
        </w:rPr>
        <w:tab/>
        <w:t>За незаконное использование наименования «профессиональная коллекторская организация» (ПКО) должностным лицам будет грозить штраф от 20 тыс. руб. до 50 тыс. руб., а компаниям – от 100 тыс. до 300 тыс. руб.</w:t>
      </w:r>
    </w:p>
    <w:p w14:paraId="04E2E648" w14:textId="77777777" w:rsidR="004E4C67" w:rsidRPr="004E4C67" w:rsidRDefault="004E4C67" w:rsidP="004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67">
        <w:rPr>
          <w:rFonts w:ascii="Times New Roman" w:hAnsi="Times New Roman" w:cs="Times New Roman"/>
          <w:sz w:val="28"/>
          <w:szCs w:val="28"/>
        </w:rPr>
        <w:t>•</w:t>
      </w:r>
      <w:r w:rsidRPr="004E4C67">
        <w:rPr>
          <w:rFonts w:ascii="Times New Roman" w:hAnsi="Times New Roman" w:cs="Times New Roman"/>
          <w:sz w:val="28"/>
          <w:szCs w:val="28"/>
        </w:rPr>
        <w:tab/>
        <w:t>Вводятся санкции за ряд нарушений правил взаимодействия с должником. Так, согласно ст.5 Федерального закона от 03.07.2016 № 230-ФЗ общаться лично с должником, звонить по телефону, отправлять сообщения могут только кредиторы или его представители. При этом в случае смены кредитора новый вправе использовать эти способы общения, только если является кредитной организацией или ПКО.</w:t>
      </w:r>
    </w:p>
    <w:p w14:paraId="0FA91DD8" w14:textId="77777777" w:rsidR="004E4C67" w:rsidRPr="004E4C67" w:rsidRDefault="004E4C67" w:rsidP="004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67">
        <w:rPr>
          <w:rFonts w:ascii="Times New Roman" w:hAnsi="Times New Roman" w:cs="Times New Roman"/>
          <w:sz w:val="28"/>
          <w:szCs w:val="28"/>
        </w:rPr>
        <w:t>За несоблюдение указанных ограничений предусмотрен штраф для граждан в сумме от 50 тыс. до 500 тыс. руб., для должностных лиц – от 100 тыс. до 1 млн. руб., для организаций – от 200 тыс. до 2 млн. руб.</w:t>
      </w:r>
    </w:p>
    <w:p w14:paraId="58DCE421" w14:textId="73D9CC7F" w:rsidR="00E321D8" w:rsidRPr="000711C0" w:rsidRDefault="004E4C67" w:rsidP="004E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67">
        <w:rPr>
          <w:rFonts w:ascii="Times New Roman" w:hAnsi="Times New Roman" w:cs="Times New Roman"/>
          <w:sz w:val="28"/>
          <w:szCs w:val="28"/>
        </w:rPr>
        <w:t>•</w:t>
      </w:r>
      <w:r w:rsidRPr="004E4C67">
        <w:rPr>
          <w:rFonts w:ascii="Times New Roman" w:hAnsi="Times New Roman" w:cs="Times New Roman"/>
          <w:sz w:val="28"/>
          <w:szCs w:val="28"/>
        </w:rPr>
        <w:tab/>
        <w:t>Предусмотрена ответственность за неисполнение решения ФССП России о запрете личных встреч и звонков должнику. В таком случае должностным лицам выпишут штраф до 100 тыс. руб. или назначат дисквалификацию до года, а компанию оштрафуют на сумму до 300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3D4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E4C67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4B12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0F03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3B6F-2F69-4058-BF9B-EE7DC6E8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293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176</cp:revision>
  <cp:lastPrinted>2016-06-02T09:22:00Z</cp:lastPrinted>
  <dcterms:created xsi:type="dcterms:W3CDTF">2021-02-11T16:43:00Z</dcterms:created>
  <dcterms:modified xsi:type="dcterms:W3CDTF">2025-03-13T12:39:00Z</dcterms:modified>
  <cp:category>Файлы документов</cp:category>
</cp:coreProperties>
</file>